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1B0DC1" w14:textId="77777777" w:rsidR="007262AF" w:rsidRDefault="007262AF" w:rsidP="00127AAA">
      <w:pPr>
        <w:rPr>
          <w:rFonts w:ascii="Arial" w:hAnsi="Arial" w:cs="Arial"/>
          <w:color w:val="5B5B5F"/>
          <w:sz w:val="36"/>
          <w:szCs w:val="36"/>
        </w:rPr>
      </w:pPr>
    </w:p>
    <w:p w14:paraId="5D410174" w14:textId="77777777" w:rsidR="00545325" w:rsidRPr="00C25961" w:rsidRDefault="00545325" w:rsidP="00545325">
      <w:pPr>
        <w:spacing w:line="276" w:lineRule="auto"/>
        <w:rPr>
          <w:rFonts w:ascii="Arial" w:hAnsi="Arial" w:cs="Arial"/>
          <w:b/>
          <w:bCs/>
          <w:sz w:val="22"/>
          <w:szCs w:val="22"/>
        </w:rPr>
      </w:pPr>
      <w:r w:rsidRPr="00C25961">
        <w:rPr>
          <w:rFonts w:ascii="Arial" w:hAnsi="Arial" w:cs="Arial"/>
          <w:b/>
          <w:sz w:val="22"/>
          <w:szCs w:val="22"/>
        </w:rPr>
        <w:t>PREGÃO ELETRÔNICO</w:t>
      </w:r>
    </w:p>
    <w:p w14:paraId="21E197A2" w14:textId="4430C4AF" w:rsidR="00545325" w:rsidRPr="00C25961" w:rsidRDefault="00355947" w:rsidP="00545325">
      <w:pPr>
        <w:spacing w:line="276" w:lineRule="auto"/>
        <w:rPr>
          <w:rFonts w:ascii="Arial" w:hAnsi="Arial" w:cs="Arial"/>
          <w:b/>
          <w:iCs/>
          <w:sz w:val="22"/>
          <w:szCs w:val="22"/>
        </w:rPr>
      </w:pPr>
      <w:proofErr w:type="gramStart"/>
      <w:r>
        <w:rPr>
          <w:rFonts w:ascii="Arial" w:hAnsi="Arial" w:cs="Arial"/>
          <w:b/>
          <w:iCs/>
          <w:sz w:val="22"/>
          <w:szCs w:val="22"/>
        </w:rPr>
        <w:t>n</w:t>
      </w:r>
      <w:proofErr w:type="gramEnd"/>
      <w:r>
        <w:rPr>
          <w:rFonts w:ascii="Arial" w:hAnsi="Arial" w:cs="Arial"/>
          <w:b/>
          <w:iCs/>
          <w:sz w:val="22"/>
          <w:szCs w:val="22"/>
        </w:rPr>
        <w:t>°003</w:t>
      </w:r>
      <w:r w:rsidR="00545325" w:rsidRPr="00C25961">
        <w:rPr>
          <w:rFonts w:ascii="Arial" w:hAnsi="Arial" w:cs="Arial"/>
          <w:b/>
          <w:iCs/>
          <w:sz w:val="22"/>
          <w:szCs w:val="22"/>
        </w:rPr>
        <w:t>/2024</w:t>
      </w:r>
    </w:p>
    <w:p w14:paraId="6682E92E" w14:textId="77777777" w:rsidR="00545325" w:rsidRPr="00C25961" w:rsidRDefault="00545325" w:rsidP="00545325">
      <w:pPr>
        <w:spacing w:line="276" w:lineRule="auto"/>
        <w:rPr>
          <w:rFonts w:ascii="Arial" w:hAnsi="Arial" w:cs="Arial"/>
          <w:b/>
          <w:bCs/>
          <w:sz w:val="22"/>
          <w:szCs w:val="22"/>
        </w:rPr>
      </w:pPr>
    </w:p>
    <w:p w14:paraId="473886EA" w14:textId="77777777" w:rsidR="00545325" w:rsidRPr="00A87B77" w:rsidRDefault="00545325" w:rsidP="00545325">
      <w:pPr>
        <w:spacing w:line="276" w:lineRule="auto"/>
        <w:rPr>
          <w:rFonts w:ascii="Arial" w:hAnsi="Arial" w:cs="Arial"/>
          <w:b/>
          <w:bCs/>
          <w:sz w:val="22"/>
          <w:szCs w:val="22"/>
        </w:rPr>
      </w:pPr>
      <w:r w:rsidRPr="00C25961">
        <w:rPr>
          <w:rFonts w:ascii="Arial" w:hAnsi="Arial" w:cs="Arial"/>
          <w:b/>
          <w:bCs/>
          <w:sz w:val="22"/>
          <w:szCs w:val="22"/>
        </w:rPr>
        <w:t xml:space="preserve">CONTRATANTE (Unidade Gestora – UG: </w:t>
      </w:r>
      <w:r w:rsidRPr="00A87B77">
        <w:rPr>
          <w:rFonts w:ascii="Arial" w:hAnsi="Arial" w:cs="Arial"/>
          <w:sz w:val="22"/>
          <w:szCs w:val="22"/>
        </w:rPr>
        <w:t>324200</w:t>
      </w:r>
    </w:p>
    <w:p w14:paraId="5E9CACDA" w14:textId="77777777" w:rsidR="00545325" w:rsidRPr="00C25961" w:rsidRDefault="00545325" w:rsidP="00545325">
      <w:pPr>
        <w:spacing w:line="276" w:lineRule="auto"/>
        <w:rPr>
          <w:rFonts w:ascii="Arial" w:hAnsi="Arial" w:cs="Arial"/>
          <w:sz w:val="22"/>
          <w:szCs w:val="22"/>
        </w:rPr>
      </w:pPr>
      <w:r w:rsidRPr="00C25961">
        <w:rPr>
          <w:rFonts w:ascii="Arial" w:hAnsi="Arial" w:cs="Arial"/>
          <w:sz w:val="22"/>
          <w:szCs w:val="22"/>
        </w:rPr>
        <w:t>ESTADO DO RIO DE JANEIRO, PELA FUNDAÇÃO LEÃO XIII</w:t>
      </w:r>
    </w:p>
    <w:p w14:paraId="3BA00BF9" w14:textId="77777777" w:rsidR="00545325" w:rsidRPr="00C25961" w:rsidRDefault="00545325" w:rsidP="00545325">
      <w:pPr>
        <w:spacing w:line="276" w:lineRule="auto"/>
        <w:rPr>
          <w:rFonts w:ascii="Arial" w:hAnsi="Arial" w:cs="Arial"/>
          <w:b/>
          <w:bCs/>
          <w:color w:val="405CA1"/>
          <w:sz w:val="22"/>
          <w:szCs w:val="22"/>
        </w:rPr>
      </w:pPr>
    </w:p>
    <w:p w14:paraId="732C7FF3" w14:textId="77777777" w:rsidR="00545325" w:rsidRPr="008448C4" w:rsidRDefault="00545325" w:rsidP="00545325">
      <w:pPr>
        <w:jc w:val="both"/>
        <w:rPr>
          <w:rFonts w:ascii="Arial" w:hAnsi="Arial" w:cs="Arial"/>
          <w:sz w:val="22"/>
          <w:szCs w:val="22"/>
        </w:rPr>
      </w:pPr>
      <w:r w:rsidRPr="00C25961">
        <w:rPr>
          <w:rFonts w:ascii="Arial" w:hAnsi="Arial" w:cs="Arial"/>
          <w:b/>
          <w:bCs/>
          <w:sz w:val="22"/>
          <w:szCs w:val="22"/>
        </w:rPr>
        <w:t>OBJETO</w:t>
      </w:r>
      <w:r w:rsidRPr="00C24501">
        <w:rPr>
          <w:rFonts w:ascii="Arial" w:hAnsi="Arial" w:cs="Arial"/>
          <w:b/>
          <w:bCs/>
          <w:sz w:val="22"/>
          <w:szCs w:val="22"/>
        </w:rPr>
        <w:t>:</w:t>
      </w:r>
      <w:r w:rsidRPr="00C24501">
        <w:rPr>
          <w:rFonts w:ascii="Arial" w:hAnsi="Arial" w:cs="Arial"/>
          <w:color w:val="000000"/>
          <w:sz w:val="22"/>
          <w:szCs w:val="22"/>
          <w:lang w:eastAsia="en-US"/>
        </w:rPr>
        <w:t xml:space="preserve"> </w:t>
      </w:r>
      <w:r w:rsidRPr="008448C4">
        <w:rPr>
          <w:rFonts w:ascii="Arial" w:hAnsi="Arial" w:cs="Arial"/>
          <w:sz w:val="22"/>
          <w:szCs w:val="22"/>
        </w:rPr>
        <w:t>Prestação de serviços de empresa especializada em Projeto de Segurança Contra Incêndio e Pânico, com vistas de emissão de Laudo de Exigências para posterior aprovação junto ao corpo de Bombeiros para as 3(três) Unidades de Acolhimento da Fundação Leão XIII, na forma estabelecida neste Edital e seus anexos.</w:t>
      </w:r>
    </w:p>
    <w:p w14:paraId="1E1865FB" w14:textId="6D69CEC3" w:rsidR="00545325" w:rsidRPr="00C25961" w:rsidRDefault="00545325" w:rsidP="00545325">
      <w:pPr>
        <w:spacing w:line="276" w:lineRule="auto"/>
        <w:rPr>
          <w:rFonts w:ascii="Arial" w:hAnsi="Arial" w:cs="Arial"/>
          <w:color w:val="5B5B5F"/>
          <w:sz w:val="22"/>
          <w:szCs w:val="22"/>
        </w:rPr>
      </w:pPr>
    </w:p>
    <w:p w14:paraId="290D0662" w14:textId="77777777" w:rsidR="00545325" w:rsidRPr="008448C4" w:rsidRDefault="00545325" w:rsidP="00545325">
      <w:pPr>
        <w:spacing w:line="276" w:lineRule="auto"/>
        <w:rPr>
          <w:rFonts w:ascii="Arial" w:hAnsi="Arial" w:cs="Arial"/>
          <w:b/>
          <w:bCs/>
          <w:sz w:val="22"/>
          <w:szCs w:val="22"/>
        </w:rPr>
      </w:pPr>
      <w:r w:rsidRPr="008448C4">
        <w:rPr>
          <w:rFonts w:ascii="Arial" w:hAnsi="Arial" w:cs="Arial"/>
          <w:b/>
          <w:bCs/>
          <w:sz w:val="22"/>
          <w:szCs w:val="22"/>
        </w:rPr>
        <w:t>VALOR TOTAL DA CONTRATAÇÃO</w:t>
      </w:r>
    </w:p>
    <w:p w14:paraId="73BA99EA" w14:textId="0B6F3934" w:rsidR="00545325" w:rsidRPr="008448C4" w:rsidRDefault="00545325" w:rsidP="00545325">
      <w:pPr>
        <w:spacing w:line="276" w:lineRule="auto"/>
        <w:rPr>
          <w:rFonts w:ascii="Arial" w:hAnsi="Arial" w:cs="Arial"/>
          <w:sz w:val="22"/>
          <w:szCs w:val="22"/>
        </w:rPr>
      </w:pPr>
      <w:r w:rsidRPr="008448C4">
        <w:rPr>
          <w:rFonts w:ascii="Arial" w:hAnsi="Arial" w:cs="Arial"/>
          <w:b/>
          <w:bCs/>
          <w:sz w:val="22"/>
          <w:szCs w:val="22"/>
        </w:rPr>
        <w:t xml:space="preserve">R$ </w:t>
      </w:r>
      <w:r w:rsidR="001E4E97" w:rsidRPr="008448C4">
        <w:rPr>
          <w:rFonts w:ascii="Arial" w:hAnsi="Arial" w:cs="Arial"/>
          <w:sz w:val="22"/>
          <w:szCs w:val="22"/>
        </w:rPr>
        <w:t xml:space="preserve">103.081,15 </w:t>
      </w:r>
      <w:r w:rsidRPr="008448C4">
        <w:rPr>
          <w:rFonts w:ascii="Arial" w:hAnsi="Arial" w:cs="Arial"/>
          <w:sz w:val="22"/>
          <w:szCs w:val="22"/>
        </w:rPr>
        <w:t>(</w:t>
      </w:r>
      <w:r w:rsidR="001E4E97" w:rsidRPr="008448C4">
        <w:rPr>
          <w:rFonts w:ascii="Arial" w:hAnsi="Arial" w:cs="Arial"/>
          <w:sz w:val="22"/>
          <w:szCs w:val="22"/>
        </w:rPr>
        <w:t>cento e três mil, oitenta e um reais e quinze centavos)</w:t>
      </w:r>
    </w:p>
    <w:p w14:paraId="58AFAEAD" w14:textId="77777777" w:rsidR="00545325" w:rsidRPr="008448C4" w:rsidRDefault="00545325" w:rsidP="00545325">
      <w:pPr>
        <w:spacing w:line="276" w:lineRule="auto"/>
        <w:rPr>
          <w:rFonts w:ascii="Arial" w:hAnsi="Arial" w:cs="Arial"/>
          <w:sz w:val="22"/>
          <w:szCs w:val="22"/>
        </w:rPr>
      </w:pPr>
    </w:p>
    <w:p w14:paraId="66CD08AC" w14:textId="77777777" w:rsidR="00545325" w:rsidRPr="00C25961" w:rsidRDefault="00545325" w:rsidP="00545325">
      <w:pPr>
        <w:spacing w:line="276" w:lineRule="auto"/>
        <w:rPr>
          <w:rFonts w:ascii="Arial" w:hAnsi="Arial" w:cs="Arial"/>
          <w:b/>
          <w:bCs/>
          <w:sz w:val="22"/>
          <w:szCs w:val="22"/>
        </w:rPr>
      </w:pPr>
      <w:r w:rsidRPr="00C25961">
        <w:rPr>
          <w:rFonts w:ascii="Arial" w:hAnsi="Arial" w:cs="Arial"/>
          <w:b/>
          <w:bCs/>
          <w:sz w:val="22"/>
          <w:szCs w:val="22"/>
        </w:rPr>
        <w:t>DATA DA SESSÃO PÚBLICA</w:t>
      </w:r>
    </w:p>
    <w:p w14:paraId="62D2A8EA" w14:textId="5D6B5331" w:rsidR="00545325" w:rsidRPr="00C25961" w:rsidRDefault="00545325" w:rsidP="00545325">
      <w:pPr>
        <w:spacing w:line="276" w:lineRule="auto"/>
        <w:rPr>
          <w:rFonts w:ascii="Arial" w:hAnsi="Arial" w:cs="Arial"/>
          <w:sz w:val="22"/>
          <w:szCs w:val="22"/>
        </w:rPr>
      </w:pPr>
      <w:r w:rsidRPr="00C25961">
        <w:rPr>
          <w:rFonts w:ascii="Arial" w:hAnsi="Arial" w:cs="Arial"/>
          <w:sz w:val="22"/>
          <w:szCs w:val="22"/>
        </w:rPr>
        <w:t>Dia</w:t>
      </w:r>
      <w:r w:rsidR="00C24501">
        <w:rPr>
          <w:rFonts w:ascii="Arial" w:hAnsi="Arial" w:cs="Arial"/>
          <w:sz w:val="22"/>
          <w:szCs w:val="22"/>
        </w:rPr>
        <w:t xml:space="preserve"> </w:t>
      </w:r>
      <w:r w:rsidR="00A540FF">
        <w:rPr>
          <w:rFonts w:ascii="Arial" w:hAnsi="Arial" w:cs="Arial"/>
          <w:sz w:val="22"/>
          <w:szCs w:val="22"/>
        </w:rPr>
        <w:t>28/11/2024 às 11horas e 30 minutos.</w:t>
      </w:r>
    </w:p>
    <w:p w14:paraId="46A71191" w14:textId="77777777" w:rsidR="00545325" w:rsidRPr="00C25961" w:rsidRDefault="00545325" w:rsidP="00545325">
      <w:pPr>
        <w:spacing w:line="276" w:lineRule="auto"/>
        <w:rPr>
          <w:rFonts w:ascii="Arial" w:hAnsi="Arial" w:cs="Arial"/>
          <w:sz w:val="22"/>
          <w:szCs w:val="22"/>
        </w:rPr>
      </w:pPr>
    </w:p>
    <w:p w14:paraId="1259CB7C" w14:textId="77777777" w:rsidR="00545325" w:rsidRPr="00C25961" w:rsidRDefault="00545325" w:rsidP="00545325">
      <w:pPr>
        <w:spacing w:line="276" w:lineRule="auto"/>
        <w:jc w:val="both"/>
        <w:rPr>
          <w:rFonts w:ascii="Arial" w:hAnsi="Arial" w:cs="Arial"/>
          <w:caps/>
          <w:color w:val="0000FF"/>
          <w:sz w:val="22"/>
          <w:szCs w:val="22"/>
        </w:rPr>
      </w:pPr>
      <w:r w:rsidRPr="00C25961">
        <w:rPr>
          <w:rFonts w:ascii="Arial" w:hAnsi="Arial" w:cs="Arial"/>
          <w:b/>
          <w:bCs/>
          <w:caps/>
          <w:sz w:val="22"/>
          <w:szCs w:val="22"/>
        </w:rPr>
        <w:t>Critério de Julgamento</w:t>
      </w:r>
      <w:r w:rsidRPr="00C25961">
        <w:rPr>
          <w:rFonts w:ascii="Arial" w:hAnsi="Arial" w:cs="Arial"/>
          <w:b/>
          <w:bCs/>
          <w:caps/>
          <w:color w:val="405CA1"/>
          <w:sz w:val="22"/>
          <w:szCs w:val="22"/>
        </w:rPr>
        <w:t>:</w:t>
      </w:r>
    </w:p>
    <w:p w14:paraId="19E0056D" w14:textId="77777777" w:rsidR="00545325" w:rsidRPr="008448C4" w:rsidRDefault="00545325" w:rsidP="00545325">
      <w:pPr>
        <w:spacing w:line="276" w:lineRule="auto"/>
        <w:rPr>
          <w:rFonts w:ascii="Arial" w:hAnsi="Arial" w:cs="Arial"/>
          <w:sz w:val="22"/>
          <w:szCs w:val="22"/>
        </w:rPr>
      </w:pPr>
      <w:r w:rsidRPr="008448C4">
        <w:rPr>
          <w:rFonts w:ascii="Arial" w:hAnsi="Arial" w:cs="Arial"/>
          <w:sz w:val="22"/>
          <w:szCs w:val="22"/>
        </w:rPr>
        <w:t>MENOR PREÇO GLOBAL</w:t>
      </w:r>
    </w:p>
    <w:p w14:paraId="423CF4F9" w14:textId="77777777" w:rsidR="00545325" w:rsidRPr="005C458E" w:rsidRDefault="00545325" w:rsidP="00545325">
      <w:pPr>
        <w:spacing w:line="276" w:lineRule="auto"/>
        <w:rPr>
          <w:rFonts w:ascii="Arial" w:hAnsi="Arial" w:cs="Arial"/>
          <w:color w:val="FF0000"/>
          <w:sz w:val="22"/>
          <w:szCs w:val="22"/>
        </w:rPr>
      </w:pPr>
    </w:p>
    <w:p w14:paraId="378ECE26" w14:textId="77777777" w:rsidR="00545325" w:rsidRPr="00C25961" w:rsidRDefault="00545325" w:rsidP="00545325">
      <w:pPr>
        <w:spacing w:line="276" w:lineRule="auto"/>
        <w:jc w:val="both"/>
        <w:rPr>
          <w:rFonts w:ascii="Arial" w:hAnsi="Arial" w:cs="Arial"/>
          <w:caps/>
          <w:sz w:val="22"/>
          <w:szCs w:val="22"/>
        </w:rPr>
      </w:pPr>
      <w:r w:rsidRPr="00C25961">
        <w:rPr>
          <w:rFonts w:ascii="Arial" w:hAnsi="Arial" w:cs="Arial"/>
          <w:b/>
          <w:bCs/>
          <w:caps/>
          <w:sz w:val="22"/>
          <w:szCs w:val="22"/>
        </w:rPr>
        <w:t>Modo de disputa</w:t>
      </w:r>
      <w:r w:rsidRPr="00C25961">
        <w:rPr>
          <w:rFonts w:ascii="Arial" w:hAnsi="Arial" w:cs="Arial"/>
          <w:b/>
          <w:bCs/>
          <w:caps/>
          <w:color w:val="405CA1"/>
          <w:sz w:val="22"/>
          <w:szCs w:val="22"/>
        </w:rPr>
        <w:t>:</w:t>
      </w:r>
    </w:p>
    <w:p w14:paraId="7C874B89" w14:textId="77777777" w:rsidR="00545325" w:rsidRPr="008448C4" w:rsidRDefault="00545325" w:rsidP="00545325">
      <w:pPr>
        <w:spacing w:line="276" w:lineRule="auto"/>
        <w:rPr>
          <w:rFonts w:ascii="Arial" w:hAnsi="Arial" w:cs="Arial"/>
          <w:b/>
          <w:bCs/>
          <w:sz w:val="22"/>
          <w:szCs w:val="22"/>
        </w:rPr>
      </w:pPr>
      <w:r w:rsidRPr="008448C4">
        <w:rPr>
          <w:rFonts w:ascii="Arial" w:hAnsi="Arial" w:cs="Arial"/>
          <w:sz w:val="22"/>
          <w:szCs w:val="22"/>
        </w:rPr>
        <w:t>Aberto</w:t>
      </w:r>
    </w:p>
    <w:p w14:paraId="1B0054E5" w14:textId="77777777" w:rsidR="00D66234" w:rsidRDefault="00D66234" w:rsidP="0E03D98A">
      <w:pPr>
        <w:rPr>
          <w:rFonts w:ascii="Arial" w:hAnsi="Arial" w:cs="Arial"/>
          <w:color w:val="5B5B5F"/>
          <w:sz w:val="28"/>
          <w:szCs w:val="28"/>
        </w:rPr>
      </w:pPr>
    </w:p>
    <w:p w14:paraId="1189E09B" w14:textId="77777777" w:rsidR="00AD52CA" w:rsidRPr="00C25961" w:rsidRDefault="00AD52CA" w:rsidP="00AD52CA">
      <w:pPr>
        <w:spacing w:line="276" w:lineRule="auto"/>
        <w:ind w:firstLine="567"/>
        <w:jc w:val="center"/>
        <w:rPr>
          <w:rFonts w:ascii="Arial" w:hAnsi="Arial" w:cs="Arial"/>
          <w:b/>
          <w:sz w:val="22"/>
          <w:szCs w:val="22"/>
        </w:rPr>
      </w:pPr>
      <w:r w:rsidRPr="00C25961">
        <w:rPr>
          <w:rFonts w:ascii="Arial" w:hAnsi="Arial" w:cs="Arial"/>
          <w:b/>
          <w:sz w:val="22"/>
          <w:szCs w:val="22"/>
        </w:rPr>
        <w:t>EDITAL</w:t>
      </w:r>
    </w:p>
    <w:p w14:paraId="717A5F04" w14:textId="77777777" w:rsidR="00AD52CA" w:rsidRPr="00C25961" w:rsidRDefault="00AD52CA" w:rsidP="00AD52CA">
      <w:pPr>
        <w:spacing w:line="276" w:lineRule="auto"/>
        <w:ind w:firstLine="567"/>
        <w:jc w:val="center"/>
        <w:rPr>
          <w:rFonts w:ascii="Arial" w:hAnsi="Arial" w:cs="Arial"/>
          <w:b/>
          <w:sz w:val="22"/>
          <w:szCs w:val="22"/>
        </w:rPr>
      </w:pPr>
    </w:p>
    <w:p w14:paraId="7E9C0BF1" w14:textId="77777777" w:rsidR="00AD52CA" w:rsidRPr="00C25961" w:rsidRDefault="00AD52CA" w:rsidP="00AD52CA">
      <w:pPr>
        <w:spacing w:line="276" w:lineRule="auto"/>
        <w:ind w:firstLine="567"/>
        <w:jc w:val="center"/>
        <w:rPr>
          <w:rFonts w:ascii="Arial" w:hAnsi="Arial" w:cs="Arial"/>
          <w:b/>
          <w:i/>
          <w:sz w:val="22"/>
          <w:szCs w:val="22"/>
        </w:rPr>
      </w:pPr>
      <w:r w:rsidRPr="00C25961">
        <w:rPr>
          <w:rFonts w:ascii="Arial" w:hAnsi="Arial" w:cs="Arial"/>
          <w:b/>
          <w:sz w:val="22"/>
          <w:szCs w:val="22"/>
        </w:rPr>
        <w:t>ESTADO DO RIO DE JANEIRO, PELA FUNDAÇÃO LEÃO XIII</w:t>
      </w:r>
    </w:p>
    <w:p w14:paraId="4383278B" w14:textId="4264B14D" w:rsidR="00AD52CA" w:rsidRPr="00C25961" w:rsidRDefault="005F78E4" w:rsidP="00AD52CA">
      <w:pPr>
        <w:spacing w:beforeLines="120" w:before="288" w:afterLines="120" w:after="288" w:line="276" w:lineRule="auto"/>
        <w:ind w:firstLine="567"/>
        <w:jc w:val="center"/>
        <w:rPr>
          <w:rFonts w:ascii="Arial" w:eastAsia="Times New Roman" w:hAnsi="Arial" w:cs="Arial"/>
          <w:b/>
          <w:color w:val="000000"/>
          <w:sz w:val="22"/>
          <w:szCs w:val="22"/>
        </w:rPr>
      </w:pPr>
      <w:r>
        <w:rPr>
          <w:rFonts w:ascii="Arial" w:hAnsi="Arial" w:cs="Arial"/>
          <w:b/>
          <w:color w:val="000000"/>
          <w:sz w:val="22"/>
          <w:szCs w:val="22"/>
        </w:rPr>
        <w:t>PREGÃO ELETRÔNICO Nº 003</w:t>
      </w:r>
      <w:r w:rsidR="00AD52CA" w:rsidRPr="00C25961">
        <w:rPr>
          <w:rFonts w:ascii="Arial" w:hAnsi="Arial" w:cs="Arial"/>
          <w:b/>
          <w:color w:val="000000"/>
          <w:sz w:val="22"/>
          <w:szCs w:val="22"/>
        </w:rPr>
        <w:t>/2024</w:t>
      </w:r>
    </w:p>
    <w:p w14:paraId="1990D73D" w14:textId="77777777" w:rsidR="00AD52CA" w:rsidRPr="00C25961" w:rsidRDefault="00AD52CA" w:rsidP="00AD52CA">
      <w:pPr>
        <w:snapToGrid w:val="0"/>
        <w:spacing w:beforeLines="120" w:before="288" w:afterLines="120" w:after="288" w:line="276" w:lineRule="auto"/>
        <w:jc w:val="both"/>
        <w:rPr>
          <w:rFonts w:ascii="Arial" w:eastAsia="Times New Roman" w:hAnsi="Arial" w:cs="Arial"/>
          <w:sz w:val="22"/>
          <w:szCs w:val="22"/>
        </w:rPr>
      </w:pPr>
      <w:r w:rsidRPr="00C25961">
        <w:rPr>
          <w:rFonts w:ascii="Arial" w:hAnsi="Arial" w:cs="Arial"/>
          <w:color w:val="000000"/>
          <w:sz w:val="22"/>
          <w:szCs w:val="22"/>
        </w:rPr>
        <w:t xml:space="preserve">Torna-se público que o </w:t>
      </w:r>
      <w:r w:rsidRPr="00C25961">
        <w:rPr>
          <w:rFonts w:ascii="Arial" w:hAnsi="Arial" w:cs="Arial"/>
          <w:sz w:val="22"/>
          <w:szCs w:val="22"/>
        </w:rPr>
        <w:t xml:space="preserve">ESTADO DO RIO DE JANEIRO, pela Fundação Leão XIII, CNPJ nº 33.650.755/0001-90 </w:t>
      </w:r>
      <w:r w:rsidRPr="00C25961">
        <w:rPr>
          <w:rFonts w:ascii="Arial" w:hAnsi="Arial" w:cs="Arial"/>
          <w:color w:val="000000"/>
          <w:sz w:val="22"/>
          <w:szCs w:val="22"/>
        </w:rPr>
        <w:t>sediada na Rua Senador Dantas,</w:t>
      </w:r>
      <w:r w:rsidRPr="00C25961">
        <w:rPr>
          <w:rFonts w:ascii="Arial" w:hAnsi="Arial" w:cs="Arial"/>
          <w:color w:val="FF0000"/>
          <w:sz w:val="22"/>
          <w:szCs w:val="22"/>
        </w:rPr>
        <w:t xml:space="preserve"> </w:t>
      </w:r>
      <w:r w:rsidRPr="00C25961">
        <w:rPr>
          <w:rFonts w:ascii="Arial" w:hAnsi="Arial" w:cs="Arial"/>
          <w:sz w:val="22"/>
          <w:szCs w:val="22"/>
        </w:rPr>
        <w:t>78 – 18º andar – Centro – Rio de Janeiro-RJ</w:t>
      </w:r>
      <w:r w:rsidRPr="00C25961">
        <w:rPr>
          <w:rFonts w:ascii="Arial" w:hAnsi="Arial" w:cs="Arial"/>
          <w:color w:val="000000"/>
          <w:sz w:val="22"/>
          <w:szCs w:val="22"/>
        </w:rPr>
        <w:t>, realizará licitação, na modalidade PREGÃO, na forma ELETRÔNICA,</w:t>
      </w:r>
      <w:r w:rsidRPr="00C25961">
        <w:rPr>
          <w:rFonts w:ascii="Arial" w:eastAsia="Times New Roman" w:hAnsi="Arial" w:cs="Arial"/>
          <w:color w:val="000000"/>
          <w:sz w:val="22"/>
          <w:szCs w:val="22"/>
        </w:rPr>
        <w:t xml:space="preserve"> </w:t>
      </w:r>
      <w:r w:rsidRPr="00C25961">
        <w:rPr>
          <w:rFonts w:ascii="Arial" w:hAnsi="Arial" w:cs="Arial"/>
          <w:color w:val="000000"/>
          <w:sz w:val="22"/>
          <w:szCs w:val="22"/>
        </w:rPr>
        <w:t xml:space="preserve">nos termos da </w:t>
      </w:r>
      <w:hyperlink r:id="rId11" w:history="1">
        <w:r w:rsidRPr="00C25961">
          <w:rPr>
            <w:rStyle w:val="Hyperlink"/>
            <w:rFonts w:ascii="Arial" w:hAnsi="Arial" w:cs="Arial"/>
            <w:sz w:val="22"/>
            <w:szCs w:val="22"/>
          </w:rPr>
          <w:t>Lei nº 14.133, de 2021</w:t>
        </w:r>
      </w:hyperlink>
      <w:r w:rsidRPr="00C25961">
        <w:rPr>
          <w:rFonts w:ascii="Arial" w:hAnsi="Arial" w:cs="Arial"/>
          <w:sz w:val="22"/>
          <w:szCs w:val="22"/>
        </w:rPr>
        <w:t>, do Decreto nº 48.778, de 2023, e legislação aplicável e, ainda, de acordo com as condições estabelecidas neste Edital</w:t>
      </w:r>
      <w:r w:rsidRPr="00C25961">
        <w:rPr>
          <w:rFonts w:ascii="Arial" w:eastAsia="Times New Roman" w:hAnsi="Arial" w:cs="Arial"/>
          <w:sz w:val="22"/>
          <w:szCs w:val="22"/>
        </w:rPr>
        <w:t>.</w:t>
      </w:r>
    </w:p>
    <w:p w14:paraId="649E0D89" w14:textId="69DCBD75" w:rsidR="00AD52CA" w:rsidRPr="00C25961" w:rsidRDefault="004E7785" w:rsidP="00DA56E7">
      <w:pPr>
        <w:pStyle w:val="Nivel01"/>
        <w:numPr>
          <w:ilvl w:val="0"/>
          <w:numId w:val="0"/>
        </w:numPr>
        <w:tabs>
          <w:tab w:val="left" w:pos="2410"/>
        </w:tabs>
        <w:spacing w:beforeLines="120" w:before="288" w:afterLines="120" w:after="288" w:line="276" w:lineRule="auto"/>
        <w:rPr>
          <w:sz w:val="22"/>
          <w:szCs w:val="22"/>
          <w:lang w:eastAsia="en-US"/>
        </w:rPr>
      </w:pPr>
      <w:r>
        <w:rPr>
          <w:sz w:val="22"/>
          <w:szCs w:val="22"/>
          <w:lang w:eastAsia="en-US"/>
        </w:rPr>
        <w:t>1</w:t>
      </w:r>
      <w:r w:rsidR="00AD52CA">
        <w:rPr>
          <w:sz w:val="22"/>
          <w:szCs w:val="22"/>
          <w:lang w:eastAsia="en-US"/>
        </w:rPr>
        <w:t xml:space="preserve">. </w:t>
      </w:r>
      <w:r w:rsidR="00AD52CA" w:rsidRPr="00C25961">
        <w:rPr>
          <w:sz w:val="22"/>
          <w:szCs w:val="22"/>
          <w:lang w:eastAsia="en-US"/>
        </w:rPr>
        <w:t>DO OBJETO</w:t>
      </w:r>
    </w:p>
    <w:p w14:paraId="1E7A1A76" w14:textId="14F58DB0" w:rsidR="00AD52CA" w:rsidRPr="00C25961" w:rsidRDefault="004E7785" w:rsidP="00AD52CA">
      <w:pPr>
        <w:pStyle w:val="Default"/>
        <w:spacing w:line="276" w:lineRule="auto"/>
        <w:jc w:val="both"/>
        <w:rPr>
          <w:rFonts w:eastAsiaTheme="minorEastAsia"/>
          <w:sz w:val="22"/>
          <w:szCs w:val="22"/>
        </w:rPr>
      </w:pPr>
      <w:r>
        <w:rPr>
          <w:sz w:val="22"/>
          <w:szCs w:val="22"/>
        </w:rPr>
        <w:t>1</w:t>
      </w:r>
      <w:r w:rsidR="00AD52CA" w:rsidRPr="00C25961">
        <w:rPr>
          <w:sz w:val="22"/>
          <w:szCs w:val="22"/>
        </w:rPr>
        <w:t>.</w:t>
      </w:r>
      <w:r w:rsidR="00AD52CA" w:rsidRPr="008448C4">
        <w:rPr>
          <w:color w:val="auto"/>
          <w:sz w:val="22"/>
          <w:szCs w:val="22"/>
        </w:rPr>
        <w:t>1 O objeto da presente licitação é a contrata</w:t>
      </w:r>
      <w:r w:rsidR="00271007" w:rsidRPr="008448C4">
        <w:rPr>
          <w:color w:val="auto"/>
          <w:sz w:val="22"/>
          <w:szCs w:val="22"/>
        </w:rPr>
        <w:t>ção de empresa especializada em Projeto de Segurança Contra Incêndio e Pânico, com vista a emissão de Laudo de Exigências para posterior Aprovação e Certificação junto ao Corpo de Bombeiros para as 3(três) Unidades de A</w:t>
      </w:r>
      <w:r w:rsidR="0020266C" w:rsidRPr="008448C4">
        <w:rPr>
          <w:color w:val="auto"/>
          <w:sz w:val="22"/>
          <w:szCs w:val="22"/>
        </w:rPr>
        <w:t>colhi</w:t>
      </w:r>
      <w:r w:rsidR="00271007" w:rsidRPr="008448C4">
        <w:rPr>
          <w:color w:val="auto"/>
          <w:sz w:val="22"/>
          <w:szCs w:val="22"/>
        </w:rPr>
        <w:t>mento</w:t>
      </w:r>
      <w:r w:rsidR="0020266C" w:rsidRPr="008448C4">
        <w:rPr>
          <w:color w:val="auto"/>
          <w:sz w:val="22"/>
          <w:szCs w:val="22"/>
        </w:rPr>
        <w:t xml:space="preserve"> da</w:t>
      </w:r>
      <w:r w:rsidR="00AD52CA" w:rsidRPr="008448C4">
        <w:rPr>
          <w:color w:val="auto"/>
          <w:sz w:val="22"/>
          <w:szCs w:val="22"/>
        </w:rPr>
        <w:t xml:space="preserve"> Fundação Leão XIII, com fulcro </w:t>
      </w:r>
      <w:r w:rsidR="00AD52CA" w:rsidRPr="00C25961">
        <w:rPr>
          <w:sz w:val="22"/>
          <w:szCs w:val="22"/>
        </w:rPr>
        <w:t>na Lei Federal nº 14.133/2021 e seus dispositivos reguladores no âmbito do Estado do Rio de Janeiro conforme condições, quantidades e exigências estabelecidas neste Edital e seus anexos.</w:t>
      </w:r>
    </w:p>
    <w:p w14:paraId="4D55E49A" w14:textId="39D6A436" w:rsidR="00AD52CA" w:rsidRPr="00C25961" w:rsidRDefault="004E7785" w:rsidP="00396E77">
      <w:pPr>
        <w:pStyle w:val="Nivel2"/>
        <w:numPr>
          <w:ilvl w:val="0"/>
          <w:numId w:val="0"/>
        </w:numPr>
        <w:tabs>
          <w:tab w:val="left" w:pos="7575"/>
        </w:tabs>
        <w:spacing w:beforeLines="120" w:before="288" w:afterLines="120" w:after="288"/>
        <w:rPr>
          <w:color w:val="auto"/>
          <w:sz w:val="22"/>
          <w:szCs w:val="22"/>
        </w:rPr>
      </w:pPr>
      <w:r>
        <w:rPr>
          <w:color w:val="auto"/>
          <w:sz w:val="22"/>
          <w:szCs w:val="22"/>
        </w:rPr>
        <w:t>1</w:t>
      </w:r>
      <w:r w:rsidR="00AD52CA" w:rsidRPr="00C25961">
        <w:rPr>
          <w:color w:val="auto"/>
          <w:sz w:val="22"/>
          <w:szCs w:val="22"/>
        </w:rPr>
        <w:t>.2 A licitação será realizada por um único lote por preço global</w:t>
      </w:r>
      <w:r w:rsidR="00396E77">
        <w:rPr>
          <w:color w:val="auto"/>
          <w:sz w:val="22"/>
          <w:szCs w:val="22"/>
        </w:rPr>
        <w:tab/>
      </w:r>
    </w:p>
    <w:p w14:paraId="0F6ADC16" w14:textId="77777777" w:rsidR="00AD52CA" w:rsidRDefault="00AD52CA" w:rsidP="0E03D98A">
      <w:pPr>
        <w:rPr>
          <w:rFonts w:ascii="Arial" w:hAnsi="Arial" w:cs="Arial"/>
          <w:color w:val="5B5B5F"/>
          <w:sz w:val="28"/>
          <w:szCs w:val="28"/>
        </w:rPr>
      </w:pPr>
    </w:p>
    <w:p w14:paraId="23944647" w14:textId="77777777" w:rsidR="00D66234" w:rsidRDefault="00D66234" w:rsidP="0E03D98A">
      <w:pPr>
        <w:rPr>
          <w:rFonts w:ascii="Arial" w:hAnsi="Arial" w:cs="Arial"/>
          <w:color w:val="5B5B5F"/>
          <w:sz w:val="28"/>
          <w:szCs w:val="28"/>
        </w:rPr>
      </w:pPr>
    </w:p>
    <w:tbl>
      <w:tblPr>
        <w:tblStyle w:val="Tabelacomgrade"/>
        <w:tblW w:w="10207" w:type="dxa"/>
        <w:tblInd w:w="-147" w:type="dxa"/>
        <w:tblLayout w:type="fixed"/>
        <w:tblLook w:val="04A0" w:firstRow="1" w:lastRow="0" w:firstColumn="1" w:lastColumn="0" w:noHBand="0" w:noVBand="1"/>
      </w:tblPr>
      <w:tblGrid>
        <w:gridCol w:w="709"/>
        <w:gridCol w:w="2680"/>
        <w:gridCol w:w="1006"/>
        <w:gridCol w:w="1134"/>
        <w:gridCol w:w="709"/>
        <w:gridCol w:w="1559"/>
        <w:gridCol w:w="2410"/>
      </w:tblGrid>
      <w:tr w:rsidR="00287A14" w14:paraId="2DB45923" w14:textId="77777777" w:rsidTr="00F97640">
        <w:trPr>
          <w:trHeight w:val="1365"/>
        </w:trPr>
        <w:tc>
          <w:tcPr>
            <w:tcW w:w="709" w:type="dxa"/>
          </w:tcPr>
          <w:p w14:paraId="694FAB41" w14:textId="2EFB8105" w:rsidR="00287A14" w:rsidRPr="008448C4" w:rsidRDefault="00287A14" w:rsidP="00EE0164">
            <w:pPr>
              <w:pStyle w:val="Nivel2"/>
              <w:numPr>
                <w:ilvl w:val="0"/>
                <w:numId w:val="0"/>
              </w:numPr>
              <w:spacing w:beforeLines="120" w:before="288" w:afterLines="120" w:after="288" w:line="312" w:lineRule="auto"/>
              <w:rPr>
                <w:color w:val="auto"/>
              </w:rPr>
            </w:pPr>
            <w:r w:rsidRPr="008448C4">
              <w:rPr>
                <w:color w:val="auto"/>
              </w:rPr>
              <w:t>ITEM</w:t>
            </w:r>
          </w:p>
        </w:tc>
        <w:tc>
          <w:tcPr>
            <w:tcW w:w="2680" w:type="dxa"/>
          </w:tcPr>
          <w:p w14:paraId="207D93C4" w14:textId="77777777" w:rsidR="00287A14" w:rsidRPr="008448C4" w:rsidRDefault="00287A14" w:rsidP="00F97640">
            <w:pPr>
              <w:pStyle w:val="Nivel2"/>
              <w:numPr>
                <w:ilvl w:val="0"/>
                <w:numId w:val="0"/>
              </w:numPr>
              <w:spacing w:beforeLines="120" w:before="288" w:afterLines="120" w:after="288" w:line="312" w:lineRule="auto"/>
              <w:jc w:val="center"/>
              <w:rPr>
                <w:color w:val="auto"/>
              </w:rPr>
            </w:pPr>
            <w:r w:rsidRPr="008448C4">
              <w:rPr>
                <w:color w:val="auto"/>
              </w:rPr>
              <w:t>DESCRIÇÃO/</w:t>
            </w:r>
          </w:p>
          <w:p w14:paraId="3069D0C1" w14:textId="215A4E61" w:rsidR="00287A14" w:rsidRPr="008448C4" w:rsidRDefault="00287A14" w:rsidP="00F97640">
            <w:pPr>
              <w:pStyle w:val="Nivel2"/>
              <w:numPr>
                <w:ilvl w:val="0"/>
                <w:numId w:val="0"/>
              </w:numPr>
              <w:spacing w:beforeLines="120" w:before="288" w:afterLines="120" w:after="288" w:line="312" w:lineRule="auto"/>
              <w:jc w:val="center"/>
              <w:rPr>
                <w:color w:val="auto"/>
              </w:rPr>
            </w:pPr>
            <w:r w:rsidRPr="008448C4">
              <w:rPr>
                <w:color w:val="auto"/>
              </w:rPr>
              <w:t>ESPECIFICAÇÃO</w:t>
            </w:r>
          </w:p>
        </w:tc>
        <w:tc>
          <w:tcPr>
            <w:tcW w:w="1006" w:type="dxa"/>
          </w:tcPr>
          <w:p w14:paraId="667A446B" w14:textId="3E57D7FC" w:rsidR="00287A14" w:rsidRPr="008448C4" w:rsidRDefault="006D2BBA" w:rsidP="00F97640">
            <w:pPr>
              <w:pStyle w:val="Nivel2"/>
              <w:numPr>
                <w:ilvl w:val="0"/>
                <w:numId w:val="0"/>
              </w:numPr>
              <w:spacing w:beforeLines="120" w:before="288" w:afterLines="120" w:after="288" w:line="312" w:lineRule="auto"/>
              <w:jc w:val="center"/>
              <w:rPr>
                <w:color w:val="auto"/>
              </w:rPr>
            </w:pPr>
            <w:r w:rsidRPr="008448C4">
              <w:rPr>
                <w:color w:val="auto"/>
              </w:rPr>
              <w:t>CÓD. ID SIGA</w:t>
            </w:r>
          </w:p>
        </w:tc>
        <w:tc>
          <w:tcPr>
            <w:tcW w:w="1134" w:type="dxa"/>
          </w:tcPr>
          <w:p w14:paraId="7B9FA192" w14:textId="2A620117" w:rsidR="00287A14" w:rsidRPr="008448C4" w:rsidRDefault="00287A14" w:rsidP="00F97640">
            <w:pPr>
              <w:pStyle w:val="Nivel2"/>
              <w:numPr>
                <w:ilvl w:val="0"/>
                <w:numId w:val="0"/>
              </w:numPr>
              <w:spacing w:beforeLines="120" w:before="288" w:afterLines="120" w:after="288" w:line="312" w:lineRule="auto"/>
              <w:jc w:val="center"/>
              <w:rPr>
                <w:color w:val="auto"/>
              </w:rPr>
            </w:pPr>
            <w:r w:rsidRPr="008448C4">
              <w:rPr>
                <w:color w:val="auto"/>
              </w:rPr>
              <w:t>UNIDADE DE MEDIDA</w:t>
            </w:r>
          </w:p>
        </w:tc>
        <w:tc>
          <w:tcPr>
            <w:tcW w:w="709" w:type="dxa"/>
          </w:tcPr>
          <w:p w14:paraId="3606630A" w14:textId="1697F774" w:rsidR="00287A14" w:rsidRPr="008448C4" w:rsidRDefault="00287A14" w:rsidP="00EE0164">
            <w:pPr>
              <w:pStyle w:val="Nivel2"/>
              <w:numPr>
                <w:ilvl w:val="0"/>
                <w:numId w:val="0"/>
              </w:numPr>
              <w:spacing w:beforeLines="120" w:before="288" w:afterLines="120" w:after="288" w:line="312" w:lineRule="auto"/>
              <w:rPr>
                <w:color w:val="auto"/>
              </w:rPr>
            </w:pPr>
            <w:r w:rsidRPr="008448C4">
              <w:rPr>
                <w:color w:val="auto"/>
              </w:rPr>
              <w:t>QUANT.</w:t>
            </w:r>
          </w:p>
        </w:tc>
        <w:tc>
          <w:tcPr>
            <w:tcW w:w="1559" w:type="dxa"/>
          </w:tcPr>
          <w:p w14:paraId="2E1239FF" w14:textId="35F2503D" w:rsidR="00287A14" w:rsidRPr="008448C4" w:rsidRDefault="00287A14" w:rsidP="00F97640">
            <w:pPr>
              <w:pStyle w:val="Nivel2"/>
              <w:numPr>
                <w:ilvl w:val="0"/>
                <w:numId w:val="0"/>
              </w:numPr>
              <w:spacing w:beforeLines="120" w:before="288" w:afterLines="120" w:after="288" w:line="312" w:lineRule="auto"/>
              <w:jc w:val="center"/>
              <w:rPr>
                <w:color w:val="auto"/>
              </w:rPr>
            </w:pPr>
            <w:r w:rsidRPr="008448C4">
              <w:rPr>
                <w:color w:val="auto"/>
              </w:rPr>
              <w:t>PREÇO ESTIMADO</w:t>
            </w:r>
          </w:p>
        </w:tc>
        <w:tc>
          <w:tcPr>
            <w:tcW w:w="2410" w:type="dxa"/>
          </w:tcPr>
          <w:p w14:paraId="0C47AA6E" w14:textId="0F08B0D8" w:rsidR="00287A14" w:rsidRPr="008448C4" w:rsidRDefault="00287A14" w:rsidP="00EE0164">
            <w:pPr>
              <w:pStyle w:val="Nivel2"/>
              <w:numPr>
                <w:ilvl w:val="0"/>
                <w:numId w:val="0"/>
              </w:numPr>
              <w:spacing w:beforeLines="120" w:before="288" w:afterLines="120" w:after="288" w:line="312" w:lineRule="auto"/>
              <w:rPr>
                <w:color w:val="auto"/>
              </w:rPr>
            </w:pPr>
            <w:r w:rsidRPr="008448C4">
              <w:rPr>
                <w:color w:val="auto"/>
              </w:rPr>
              <w:t>LOCAL DE EXECUÇÃO</w:t>
            </w:r>
          </w:p>
        </w:tc>
      </w:tr>
      <w:tr w:rsidR="00287A14" w14:paraId="3B4BAAA7" w14:textId="77777777" w:rsidTr="00F97640">
        <w:tc>
          <w:tcPr>
            <w:tcW w:w="709" w:type="dxa"/>
          </w:tcPr>
          <w:p w14:paraId="54436539" w14:textId="77777777" w:rsidR="00C347C5" w:rsidRPr="008448C4" w:rsidRDefault="00C347C5" w:rsidP="00EE0164">
            <w:pPr>
              <w:pStyle w:val="Nivel2"/>
              <w:numPr>
                <w:ilvl w:val="0"/>
                <w:numId w:val="0"/>
              </w:numPr>
              <w:spacing w:beforeLines="120" w:before="288" w:afterLines="120" w:after="288" w:line="312" w:lineRule="auto"/>
              <w:rPr>
                <w:color w:val="auto"/>
              </w:rPr>
            </w:pPr>
          </w:p>
          <w:p w14:paraId="388F25CE" w14:textId="77777777" w:rsidR="00C347C5" w:rsidRPr="008448C4" w:rsidRDefault="00C347C5" w:rsidP="00EE0164">
            <w:pPr>
              <w:pStyle w:val="Nivel2"/>
              <w:numPr>
                <w:ilvl w:val="0"/>
                <w:numId w:val="0"/>
              </w:numPr>
              <w:spacing w:beforeLines="120" w:before="288" w:afterLines="120" w:after="288" w:line="312" w:lineRule="auto"/>
              <w:rPr>
                <w:color w:val="auto"/>
              </w:rPr>
            </w:pPr>
          </w:p>
          <w:p w14:paraId="66AA3177" w14:textId="77777777" w:rsidR="00C347C5" w:rsidRPr="008448C4" w:rsidRDefault="00C347C5" w:rsidP="00EE0164">
            <w:pPr>
              <w:pStyle w:val="Nivel2"/>
              <w:numPr>
                <w:ilvl w:val="0"/>
                <w:numId w:val="0"/>
              </w:numPr>
              <w:spacing w:beforeLines="120" w:before="288" w:afterLines="120" w:after="288" w:line="312" w:lineRule="auto"/>
              <w:rPr>
                <w:color w:val="auto"/>
              </w:rPr>
            </w:pPr>
          </w:p>
          <w:p w14:paraId="2A389612" w14:textId="77777777" w:rsidR="00C347C5" w:rsidRPr="008448C4" w:rsidRDefault="00C347C5" w:rsidP="00EE0164">
            <w:pPr>
              <w:pStyle w:val="Nivel2"/>
              <w:numPr>
                <w:ilvl w:val="0"/>
                <w:numId w:val="0"/>
              </w:numPr>
              <w:spacing w:beforeLines="120" w:before="288" w:afterLines="120" w:after="288" w:line="312" w:lineRule="auto"/>
              <w:rPr>
                <w:color w:val="auto"/>
              </w:rPr>
            </w:pPr>
          </w:p>
          <w:p w14:paraId="57E20355" w14:textId="77777777" w:rsidR="00C347C5" w:rsidRPr="008448C4" w:rsidRDefault="00C347C5" w:rsidP="00EE0164">
            <w:pPr>
              <w:pStyle w:val="Nivel2"/>
              <w:numPr>
                <w:ilvl w:val="0"/>
                <w:numId w:val="0"/>
              </w:numPr>
              <w:spacing w:beforeLines="120" w:before="288" w:afterLines="120" w:after="288" w:line="312" w:lineRule="auto"/>
              <w:rPr>
                <w:color w:val="auto"/>
              </w:rPr>
            </w:pPr>
          </w:p>
          <w:p w14:paraId="09A0C470" w14:textId="77777777" w:rsidR="00C347C5" w:rsidRPr="008448C4" w:rsidRDefault="00C347C5" w:rsidP="00EE0164">
            <w:pPr>
              <w:pStyle w:val="Nivel2"/>
              <w:numPr>
                <w:ilvl w:val="0"/>
                <w:numId w:val="0"/>
              </w:numPr>
              <w:spacing w:beforeLines="120" w:before="288" w:afterLines="120" w:after="288" w:line="312" w:lineRule="auto"/>
              <w:rPr>
                <w:color w:val="auto"/>
              </w:rPr>
            </w:pPr>
          </w:p>
          <w:p w14:paraId="0AD0E918" w14:textId="18892479" w:rsidR="00287A14" w:rsidRPr="008448C4" w:rsidRDefault="00287A14" w:rsidP="00EE0164">
            <w:pPr>
              <w:pStyle w:val="Nivel2"/>
              <w:numPr>
                <w:ilvl w:val="0"/>
                <w:numId w:val="0"/>
              </w:numPr>
              <w:spacing w:beforeLines="120" w:before="288" w:afterLines="120" w:after="288" w:line="312" w:lineRule="auto"/>
              <w:rPr>
                <w:color w:val="auto"/>
              </w:rPr>
            </w:pPr>
            <w:r w:rsidRPr="008448C4">
              <w:rPr>
                <w:color w:val="auto"/>
              </w:rPr>
              <w:t>1</w:t>
            </w:r>
          </w:p>
        </w:tc>
        <w:tc>
          <w:tcPr>
            <w:tcW w:w="2680" w:type="dxa"/>
          </w:tcPr>
          <w:p w14:paraId="0B8B05E1" w14:textId="270639AE" w:rsidR="00287A14" w:rsidRPr="008448C4" w:rsidRDefault="009F07BA" w:rsidP="00EE0164">
            <w:pPr>
              <w:pStyle w:val="Nivel2"/>
              <w:numPr>
                <w:ilvl w:val="0"/>
                <w:numId w:val="0"/>
              </w:numPr>
              <w:spacing w:beforeLines="120" w:before="288" w:afterLines="120" w:after="288" w:line="312" w:lineRule="auto"/>
              <w:rPr>
                <w:color w:val="auto"/>
              </w:rPr>
            </w:pPr>
            <w:r w:rsidRPr="008448C4">
              <w:rPr>
                <w:color w:val="auto"/>
              </w:rPr>
              <w:t>Contratação de empresa especializada e devidamente credenciada no Corpo de Bombeiros Militar do Rio de Janeiro – CBMERJ, com autorização para elaborar projeto, instalar, inspecionar</w:t>
            </w:r>
            <w:r w:rsidR="00C347C5" w:rsidRPr="008448C4">
              <w:rPr>
                <w:color w:val="auto"/>
              </w:rPr>
              <w:t xml:space="preserve"> e conservar sistemas fixos de combate contra incêndio e pânico, nos termos da Nota Técnica 1</w:t>
            </w:r>
            <w:r w:rsidR="00F97640" w:rsidRPr="008448C4">
              <w:rPr>
                <w:color w:val="auto"/>
              </w:rPr>
              <w:t>-</w:t>
            </w:r>
            <w:r w:rsidR="00C347C5" w:rsidRPr="008448C4">
              <w:rPr>
                <w:color w:val="auto"/>
              </w:rPr>
              <w:t>01</w:t>
            </w:r>
            <w:r w:rsidR="00F97640" w:rsidRPr="008448C4">
              <w:rPr>
                <w:color w:val="auto"/>
              </w:rPr>
              <w:t>-parte 1</w:t>
            </w:r>
            <w:r w:rsidR="00C347C5" w:rsidRPr="008448C4">
              <w:rPr>
                <w:color w:val="auto"/>
              </w:rPr>
              <w:t xml:space="preserve"> do CBMERJ, para elaborar projeto de segurança contra incêndio e pânico com vistas a emissão de laudo de exigências para posterior aprovação e certificação junto ao CBMERJ</w:t>
            </w:r>
            <w:r w:rsidR="00F97640" w:rsidRPr="008448C4">
              <w:rPr>
                <w:color w:val="auto"/>
              </w:rPr>
              <w:t>, de acordo com o art. 25 §1º e 2º do Decreto Estadual nº 42, de 17 de dezembro de 2018, intitulado Código de Segurança Contra Incêndio e Pânico (COSCIP) e Legislações Complementares, para as 3(três) Unidades de Acolhimento da Fundação Leão XIII</w:t>
            </w:r>
          </w:p>
        </w:tc>
        <w:tc>
          <w:tcPr>
            <w:tcW w:w="1006" w:type="dxa"/>
          </w:tcPr>
          <w:p w14:paraId="135643DF" w14:textId="77777777" w:rsidR="00287A14" w:rsidRPr="008448C4" w:rsidRDefault="00C347C5" w:rsidP="00EE0164">
            <w:pPr>
              <w:pStyle w:val="Nivel2"/>
              <w:numPr>
                <w:ilvl w:val="0"/>
                <w:numId w:val="0"/>
              </w:numPr>
              <w:spacing w:beforeLines="120" w:before="288" w:afterLines="120" w:after="288" w:line="312" w:lineRule="auto"/>
              <w:rPr>
                <w:color w:val="auto"/>
              </w:rPr>
            </w:pPr>
            <w:r w:rsidRPr="008448C4">
              <w:rPr>
                <w:color w:val="auto"/>
              </w:rPr>
              <w:t>,</w:t>
            </w:r>
          </w:p>
          <w:p w14:paraId="2EE7C9B0" w14:textId="77777777" w:rsidR="00C347C5" w:rsidRPr="008448C4" w:rsidRDefault="00C347C5" w:rsidP="00EE0164">
            <w:pPr>
              <w:pStyle w:val="Nivel2"/>
              <w:numPr>
                <w:ilvl w:val="0"/>
                <w:numId w:val="0"/>
              </w:numPr>
              <w:spacing w:beforeLines="120" w:before="288" w:afterLines="120" w:after="288" w:line="312" w:lineRule="auto"/>
              <w:rPr>
                <w:color w:val="auto"/>
              </w:rPr>
            </w:pPr>
          </w:p>
          <w:p w14:paraId="0D31254E" w14:textId="77777777" w:rsidR="00C347C5" w:rsidRPr="008448C4" w:rsidRDefault="00C347C5" w:rsidP="00EE0164">
            <w:pPr>
              <w:pStyle w:val="Nivel2"/>
              <w:numPr>
                <w:ilvl w:val="0"/>
                <w:numId w:val="0"/>
              </w:numPr>
              <w:spacing w:beforeLines="120" w:before="288" w:afterLines="120" w:after="288" w:line="312" w:lineRule="auto"/>
              <w:rPr>
                <w:color w:val="auto"/>
              </w:rPr>
            </w:pPr>
          </w:p>
          <w:p w14:paraId="3170D5F0" w14:textId="77777777" w:rsidR="00C347C5" w:rsidRPr="008448C4" w:rsidRDefault="00C347C5" w:rsidP="00EE0164">
            <w:pPr>
              <w:pStyle w:val="Nivel2"/>
              <w:numPr>
                <w:ilvl w:val="0"/>
                <w:numId w:val="0"/>
              </w:numPr>
              <w:spacing w:beforeLines="120" w:before="288" w:afterLines="120" w:after="288" w:line="312" w:lineRule="auto"/>
              <w:rPr>
                <w:color w:val="auto"/>
              </w:rPr>
            </w:pPr>
          </w:p>
          <w:p w14:paraId="50CC1F4B" w14:textId="77777777" w:rsidR="00C347C5" w:rsidRPr="008448C4" w:rsidRDefault="00C347C5" w:rsidP="00EE0164">
            <w:pPr>
              <w:pStyle w:val="Nivel2"/>
              <w:numPr>
                <w:ilvl w:val="0"/>
                <w:numId w:val="0"/>
              </w:numPr>
              <w:spacing w:beforeLines="120" w:before="288" w:afterLines="120" w:after="288" w:line="312" w:lineRule="auto"/>
              <w:rPr>
                <w:color w:val="auto"/>
              </w:rPr>
            </w:pPr>
          </w:p>
          <w:p w14:paraId="41D9688C" w14:textId="77777777" w:rsidR="00C347C5" w:rsidRPr="008448C4" w:rsidRDefault="00C347C5" w:rsidP="00EE0164">
            <w:pPr>
              <w:pStyle w:val="Nivel2"/>
              <w:numPr>
                <w:ilvl w:val="0"/>
                <w:numId w:val="0"/>
              </w:numPr>
              <w:spacing w:beforeLines="120" w:before="288" w:afterLines="120" w:after="288" w:line="312" w:lineRule="auto"/>
              <w:rPr>
                <w:color w:val="auto"/>
              </w:rPr>
            </w:pPr>
          </w:p>
          <w:p w14:paraId="6F6D3924" w14:textId="3277A52A" w:rsidR="00C347C5" w:rsidRPr="008448C4" w:rsidRDefault="00C347C5" w:rsidP="00EE0164">
            <w:pPr>
              <w:pStyle w:val="Nivel2"/>
              <w:numPr>
                <w:ilvl w:val="0"/>
                <w:numId w:val="0"/>
              </w:numPr>
              <w:spacing w:beforeLines="120" w:before="288" w:afterLines="120" w:after="288" w:line="312" w:lineRule="auto"/>
              <w:rPr>
                <w:color w:val="auto"/>
              </w:rPr>
            </w:pPr>
            <w:r w:rsidRPr="008448C4">
              <w:rPr>
                <w:color w:val="auto"/>
              </w:rPr>
              <w:t>179666</w:t>
            </w:r>
          </w:p>
        </w:tc>
        <w:tc>
          <w:tcPr>
            <w:tcW w:w="1134" w:type="dxa"/>
          </w:tcPr>
          <w:p w14:paraId="779CBA33" w14:textId="77777777" w:rsidR="00287A14" w:rsidRPr="008448C4" w:rsidRDefault="00287A14" w:rsidP="00EE0164">
            <w:pPr>
              <w:pStyle w:val="Nivel2"/>
              <w:numPr>
                <w:ilvl w:val="0"/>
                <w:numId w:val="0"/>
              </w:numPr>
              <w:spacing w:beforeLines="120" w:before="288" w:afterLines="120" w:after="288" w:line="312" w:lineRule="auto"/>
              <w:rPr>
                <w:color w:val="auto"/>
              </w:rPr>
            </w:pPr>
          </w:p>
          <w:p w14:paraId="52A03B99" w14:textId="77777777" w:rsidR="00C347C5" w:rsidRPr="008448C4" w:rsidRDefault="00C347C5" w:rsidP="00EE0164">
            <w:pPr>
              <w:pStyle w:val="Nivel2"/>
              <w:numPr>
                <w:ilvl w:val="0"/>
                <w:numId w:val="0"/>
              </w:numPr>
              <w:spacing w:beforeLines="120" w:before="288" w:afterLines="120" w:after="288" w:line="312" w:lineRule="auto"/>
              <w:rPr>
                <w:color w:val="auto"/>
              </w:rPr>
            </w:pPr>
          </w:p>
          <w:p w14:paraId="681B4D32" w14:textId="77777777" w:rsidR="00C347C5" w:rsidRPr="008448C4" w:rsidRDefault="00C347C5" w:rsidP="00EE0164">
            <w:pPr>
              <w:pStyle w:val="Nivel2"/>
              <w:numPr>
                <w:ilvl w:val="0"/>
                <w:numId w:val="0"/>
              </w:numPr>
              <w:spacing w:beforeLines="120" w:before="288" w:afterLines="120" w:after="288" w:line="312" w:lineRule="auto"/>
              <w:rPr>
                <w:color w:val="auto"/>
              </w:rPr>
            </w:pPr>
          </w:p>
          <w:p w14:paraId="7A6D7797" w14:textId="77777777" w:rsidR="00C347C5" w:rsidRPr="008448C4" w:rsidRDefault="00C347C5" w:rsidP="00EE0164">
            <w:pPr>
              <w:pStyle w:val="Nivel2"/>
              <w:numPr>
                <w:ilvl w:val="0"/>
                <w:numId w:val="0"/>
              </w:numPr>
              <w:spacing w:beforeLines="120" w:before="288" w:afterLines="120" w:after="288" w:line="312" w:lineRule="auto"/>
              <w:rPr>
                <w:color w:val="auto"/>
              </w:rPr>
            </w:pPr>
          </w:p>
          <w:p w14:paraId="5491C26E" w14:textId="77777777" w:rsidR="00C347C5" w:rsidRPr="008448C4" w:rsidRDefault="00C347C5" w:rsidP="00EE0164">
            <w:pPr>
              <w:pStyle w:val="Nivel2"/>
              <w:numPr>
                <w:ilvl w:val="0"/>
                <w:numId w:val="0"/>
              </w:numPr>
              <w:spacing w:beforeLines="120" w:before="288" w:afterLines="120" w:after="288" w:line="312" w:lineRule="auto"/>
              <w:rPr>
                <w:color w:val="auto"/>
              </w:rPr>
            </w:pPr>
          </w:p>
          <w:p w14:paraId="0BA28471" w14:textId="77777777" w:rsidR="00C347C5" w:rsidRPr="008448C4" w:rsidRDefault="00C347C5" w:rsidP="00EE0164">
            <w:pPr>
              <w:pStyle w:val="Nivel2"/>
              <w:numPr>
                <w:ilvl w:val="0"/>
                <w:numId w:val="0"/>
              </w:numPr>
              <w:spacing w:beforeLines="120" w:before="288" w:afterLines="120" w:after="288" w:line="312" w:lineRule="auto"/>
              <w:rPr>
                <w:color w:val="auto"/>
              </w:rPr>
            </w:pPr>
          </w:p>
          <w:p w14:paraId="4C3600F4" w14:textId="75352841" w:rsidR="00C347C5" w:rsidRPr="008448C4" w:rsidRDefault="00C347C5" w:rsidP="00EE0164">
            <w:pPr>
              <w:pStyle w:val="Nivel2"/>
              <w:numPr>
                <w:ilvl w:val="0"/>
                <w:numId w:val="0"/>
              </w:numPr>
              <w:spacing w:beforeLines="120" w:before="288" w:afterLines="120" w:after="288" w:line="312" w:lineRule="auto"/>
              <w:rPr>
                <w:color w:val="auto"/>
              </w:rPr>
            </w:pPr>
            <w:r w:rsidRPr="008448C4">
              <w:rPr>
                <w:color w:val="auto"/>
              </w:rPr>
              <w:t>Serviço</w:t>
            </w:r>
          </w:p>
        </w:tc>
        <w:tc>
          <w:tcPr>
            <w:tcW w:w="709" w:type="dxa"/>
          </w:tcPr>
          <w:p w14:paraId="330812E0" w14:textId="77777777" w:rsidR="00287A14" w:rsidRPr="008448C4" w:rsidRDefault="00287A14" w:rsidP="00EE0164">
            <w:pPr>
              <w:pStyle w:val="Nivel2"/>
              <w:numPr>
                <w:ilvl w:val="0"/>
                <w:numId w:val="0"/>
              </w:numPr>
              <w:spacing w:beforeLines="120" w:before="288" w:afterLines="120" w:after="288" w:line="312" w:lineRule="auto"/>
              <w:rPr>
                <w:color w:val="auto"/>
              </w:rPr>
            </w:pPr>
          </w:p>
          <w:p w14:paraId="7B62B95E" w14:textId="77777777" w:rsidR="00C347C5" w:rsidRPr="008448C4" w:rsidRDefault="00C347C5" w:rsidP="00EE0164">
            <w:pPr>
              <w:pStyle w:val="Nivel2"/>
              <w:numPr>
                <w:ilvl w:val="0"/>
                <w:numId w:val="0"/>
              </w:numPr>
              <w:spacing w:beforeLines="120" w:before="288" w:afterLines="120" w:after="288" w:line="312" w:lineRule="auto"/>
              <w:rPr>
                <w:color w:val="auto"/>
              </w:rPr>
            </w:pPr>
          </w:p>
          <w:p w14:paraId="156E3B3E" w14:textId="77777777" w:rsidR="00C347C5" w:rsidRPr="008448C4" w:rsidRDefault="00C347C5" w:rsidP="00EE0164">
            <w:pPr>
              <w:pStyle w:val="Nivel2"/>
              <w:numPr>
                <w:ilvl w:val="0"/>
                <w:numId w:val="0"/>
              </w:numPr>
              <w:spacing w:beforeLines="120" w:before="288" w:afterLines="120" w:after="288" w:line="312" w:lineRule="auto"/>
              <w:rPr>
                <w:color w:val="auto"/>
              </w:rPr>
            </w:pPr>
          </w:p>
          <w:p w14:paraId="40E3892C" w14:textId="77777777" w:rsidR="00C347C5" w:rsidRPr="008448C4" w:rsidRDefault="00C347C5" w:rsidP="00EE0164">
            <w:pPr>
              <w:pStyle w:val="Nivel2"/>
              <w:numPr>
                <w:ilvl w:val="0"/>
                <w:numId w:val="0"/>
              </w:numPr>
              <w:spacing w:beforeLines="120" w:before="288" w:afterLines="120" w:after="288" w:line="312" w:lineRule="auto"/>
              <w:rPr>
                <w:color w:val="auto"/>
              </w:rPr>
            </w:pPr>
          </w:p>
          <w:p w14:paraId="74123A0B" w14:textId="77777777" w:rsidR="00C347C5" w:rsidRPr="008448C4" w:rsidRDefault="00C347C5" w:rsidP="00EE0164">
            <w:pPr>
              <w:pStyle w:val="Nivel2"/>
              <w:numPr>
                <w:ilvl w:val="0"/>
                <w:numId w:val="0"/>
              </w:numPr>
              <w:spacing w:beforeLines="120" w:before="288" w:afterLines="120" w:after="288" w:line="312" w:lineRule="auto"/>
              <w:rPr>
                <w:color w:val="auto"/>
              </w:rPr>
            </w:pPr>
          </w:p>
          <w:p w14:paraId="76DC28EA" w14:textId="77777777" w:rsidR="00C347C5" w:rsidRPr="008448C4" w:rsidRDefault="00C347C5" w:rsidP="00EE0164">
            <w:pPr>
              <w:pStyle w:val="Nivel2"/>
              <w:numPr>
                <w:ilvl w:val="0"/>
                <w:numId w:val="0"/>
              </w:numPr>
              <w:spacing w:beforeLines="120" w:before="288" w:afterLines="120" w:after="288" w:line="312" w:lineRule="auto"/>
              <w:rPr>
                <w:color w:val="auto"/>
              </w:rPr>
            </w:pPr>
          </w:p>
          <w:p w14:paraId="4ECF799D" w14:textId="4D1F0B10" w:rsidR="00C347C5" w:rsidRPr="008448C4" w:rsidRDefault="00C347C5" w:rsidP="00EE0164">
            <w:pPr>
              <w:pStyle w:val="Nivel2"/>
              <w:numPr>
                <w:ilvl w:val="0"/>
                <w:numId w:val="0"/>
              </w:numPr>
              <w:spacing w:beforeLines="120" w:before="288" w:afterLines="120" w:after="288" w:line="312" w:lineRule="auto"/>
              <w:rPr>
                <w:color w:val="auto"/>
              </w:rPr>
            </w:pPr>
            <w:r w:rsidRPr="008448C4">
              <w:rPr>
                <w:color w:val="auto"/>
              </w:rPr>
              <w:t>1</w:t>
            </w:r>
          </w:p>
        </w:tc>
        <w:tc>
          <w:tcPr>
            <w:tcW w:w="1559" w:type="dxa"/>
          </w:tcPr>
          <w:p w14:paraId="3AF84180" w14:textId="77777777" w:rsidR="00287A14" w:rsidRPr="008448C4" w:rsidRDefault="00287A14" w:rsidP="00EE0164">
            <w:pPr>
              <w:pStyle w:val="Nivel2"/>
              <w:numPr>
                <w:ilvl w:val="0"/>
                <w:numId w:val="0"/>
              </w:numPr>
              <w:spacing w:beforeLines="120" w:before="288" w:afterLines="120" w:after="288" w:line="312" w:lineRule="auto"/>
              <w:rPr>
                <w:color w:val="auto"/>
              </w:rPr>
            </w:pPr>
          </w:p>
          <w:p w14:paraId="60F5996C" w14:textId="77777777" w:rsidR="00C347C5" w:rsidRPr="008448C4" w:rsidRDefault="00C347C5" w:rsidP="00EE0164">
            <w:pPr>
              <w:pStyle w:val="Nivel2"/>
              <w:numPr>
                <w:ilvl w:val="0"/>
                <w:numId w:val="0"/>
              </w:numPr>
              <w:spacing w:beforeLines="120" w:before="288" w:afterLines="120" w:after="288" w:line="312" w:lineRule="auto"/>
              <w:rPr>
                <w:color w:val="auto"/>
              </w:rPr>
            </w:pPr>
          </w:p>
          <w:p w14:paraId="490BC0D7" w14:textId="77777777" w:rsidR="00C347C5" w:rsidRPr="008448C4" w:rsidRDefault="00C347C5" w:rsidP="00EE0164">
            <w:pPr>
              <w:pStyle w:val="Nivel2"/>
              <w:numPr>
                <w:ilvl w:val="0"/>
                <w:numId w:val="0"/>
              </w:numPr>
              <w:spacing w:beforeLines="120" w:before="288" w:afterLines="120" w:after="288" w:line="312" w:lineRule="auto"/>
              <w:rPr>
                <w:color w:val="auto"/>
              </w:rPr>
            </w:pPr>
          </w:p>
          <w:p w14:paraId="73DFD322" w14:textId="77777777" w:rsidR="00F97640" w:rsidRPr="008448C4" w:rsidRDefault="00F97640" w:rsidP="00EE0164">
            <w:pPr>
              <w:pStyle w:val="Nivel2"/>
              <w:numPr>
                <w:ilvl w:val="0"/>
                <w:numId w:val="0"/>
              </w:numPr>
              <w:spacing w:beforeLines="120" w:before="288" w:afterLines="120" w:after="288" w:line="312" w:lineRule="auto"/>
              <w:rPr>
                <w:color w:val="auto"/>
              </w:rPr>
            </w:pPr>
          </w:p>
          <w:p w14:paraId="6CB3B044" w14:textId="77777777" w:rsidR="00F97640" w:rsidRPr="008448C4" w:rsidRDefault="00F97640" w:rsidP="00EE0164">
            <w:pPr>
              <w:pStyle w:val="Nivel2"/>
              <w:numPr>
                <w:ilvl w:val="0"/>
                <w:numId w:val="0"/>
              </w:numPr>
              <w:spacing w:beforeLines="120" w:before="288" w:afterLines="120" w:after="288" w:line="312" w:lineRule="auto"/>
              <w:rPr>
                <w:color w:val="auto"/>
              </w:rPr>
            </w:pPr>
          </w:p>
          <w:p w14:paraId="447E16B7" w14:textId="77777777" w:rsidR="00F97640" w:rsidRPr="008448C4" w:rsidRDefault="00F97640" w:rsidP="00EE0164">
            <w:pPr>
              <w:pStyle w:val="Nivel2"/>
              <w:numPr>
                <w:ilvl w:val="0"/>
                <w:numId w:val="0"/>
              </w:numPr>
              <w:spacing w:beforeLines="120" w:before="288" w:afterLines="120" w:after="288" w:line="312" w:lineRule="auto"/>
              <w:rPr>
                <w:color w:val="auto"/>
              </w:rPr>
            </w:pPr>
          </w:p>
          <w:p w14:paraId="343A479E" w14:textId="19646A20" w:rsidR="00F97640" w:rsidRPr="008448C4" w:rsidRDefault="00F97640" w:rsidP="00EE0164">
            <w:pPr>
              <w:pStyle w:val="Nivel2"/>
              <w:numPr>
                <w:ilvl w:val="0"/>
                <w:numId w:val="0"/>
              </w:numPr>
              <w:spacing w:beforeLines="120" w:before="288" w:afterLines="120" w:after="288" w:line="312" w:lineRule="auto"/>
              <w:rPr>
                <w:color w:val="auto"/>
              </w:rPr>
            </w:pPr>
            <w:r w:rsidRPr="008448C4">
              <w:rPr>
                <w:color w:val="auto"/>
              </w:rPr>
              <w:t>R$ 103.081,15</w:t>
            </w:r>
          </w:p>
          <w:p w14:paraId="62F1D491" w14:textId="77777777" w:rsidR="00C347C5" w:rsidRPr="008448C4" w:rsidRDefault="00C347C5" w:rsidP="00EE0164">
            <w:pPr>
              <w:pStyle w:val="Nivel2"/>
              <w:numPr>
                <w:ilvl w:val="0"/>
                <w:numId w:val="0"/>
              </w:numPr>
              <w:spacing w:beforeLines="120" w:before="288" w:afterLines="120" w:after="288" w:line="312" w:lineRule="auto"/>
              <w:rPr>
                <w:color w:val="auto"/>
              </w:rPr>
            </w:pPr>
          </w:p>
          <w:p w14:paraId="72749E0F" w14:textId="77777777" w:rsidR="00C347C5" w:rsidRPr="008448C4" w:rsidRDefault="00C347C5" w:rsidP="00EE0164">
            <w:pPr>
              <w:pStyle w:val="Nivel2"/>
              <w:numPr>
                <w:ilvl w:val="0"/>
                <w:numId w:val="0"/>
              </w:numPr>
              <w:spacing w:beforeLines="120" w:before="288" w:afterLines="120" w:after="288" w:line="312" w:lineRule="auto"/>
              <w:rPr>
                <w:color w:val="auto"/>
              </w:rPr>
            </w:pPr>
          </w:p>
          <w:p w14:paraId="7EE0880D" w14:textId="77777777" w:rsidR="00C347C5" w:rsidRPr="008448C4" w:rsidRDefault="00C347C5" w:rsidP="00EE0164">
            <w:pPr>
              <w:pStyle w:val="Nivel2"/>
              <w:numPr>
                <w:ilvl w:val="0"/>
                <w:numId w:val="0"/>
              </w:numPr>
              <w:spacing w:beforeLines="120" w:before="288" w:afterLines="120" w:after="288" w:line="312" w:lineRule="auto"/>
              <w:rPr>
                <w:color w:val="auto"/>
              </w:rPr>
            </w:pPr>
          </w:p>
          <w:p w14:paraId="06D05C6D" w14:textId="77777777" w:rsidR="00C347C5" w:rsidRPr="008448C4" w:rsidRDefault="00C347C5" w:rsidP="00EE0164">
            <w:pPr>
              <w:pStyle w:val="Nivel2"/>
              <w:numPr>
                <w:ilvl w:val="0"/>
                <w:numId w:val="0"/>
              </w:numPr>
              <w:spacing w:beforeLines="120" w:before="288" w:afterLines="120" w:after="288" w:line="312" w:lineRule="auto"/>
              <w:rPr>
                <w:color w:val="auto"/>
              </w:rPr>
            </w:pPr>
          </w:p>
          <w:p w14:paraId="02768543" w14:textId="77777777" w:rsidR="00C347C5" w:rsidRPr="008448C4" w:rsidRDefault="00C347C5" w:rsidP="00EE0164">
            <w:pPr>
              <w:pStyle w:val="Nivel2"/>
              <w:numPr>
                <w:ilvl w:val="0"/>
                <w:numId w:val="0"/>
              </w:numPr>
              <w:spacing w:beforeLines="120" w:before="288" w:afterLines="120" w:after="288" w:line="312" w:lineRule="auto"/>
              <w:rPr>
                <w:color w:val="auto"/>
              </w:rPr>
            </w:pPr>
          </w:p>
          <w:p w14:paraId="0879683C" w14:textId="77777777" w:rsidR="00C347C5" w:rsidRPr="008448C4" w:rsidRDefault="00C347C5" w:rsidP="00C347C5">
            <w:pPr>
              <w:pStyle w:val="Nivel2"/>
              <w:numPr>
                <w:ilvl w:val="0"/>
                <w:numId w:val="0"/>
              </w:numPr>
              <w:spacing w:beforeLines="120" w:before="288" w:afterLines="120" w:after="288" w:line="312" w:lineRule="auto"/>
              <w:ind w:right="-1841"/>
              <w:rPr>
                <w:color w:val="auto"/>
              </w:rPr>
            </w:pPr>
          </w:p>
        </w:tc>
        <w:tc>
          <w:tcPr>
            <w:tcW w:w="2410" w:type="dxa"/>
          </w:tcPr>
          <w:p w14:paraId="42E20B98" w14:textId="77777777" w:rsidR="00287A14" w:rsidRPr="008448C4" w:rsidRDefault="00F97640" w:rsidP="006F6D38">
            <w:pPr>
              <w:pStyle w:val="Nivel2"/>
              <w:numPr>
                <w:ilvl w:val="0"/>
                <w:numId w:val="0"/>
              </w:numPr>
              <w:spacing w:beforeLines="120" w:before="288" w:afterLines="120" w:after="288" w:line="240" w:lineRule="auto"/>
              <w:rPr>
                <w:color w:val="auto"/>
              </w:rPr>
            </w:pPr>
            <w:r w:rsidRPr="008448C4">
              <w:rPr>
                <w:color w:val="auto"/>
              </w:rPr>
              <w:t xml:space="preserve">Vila Residencial dos Idosos de </w:t>
            </w:r>
            <w:proofErr w:type="spellStart"/>
            <w:r w:rsidRPr="008448C4">
              <w:rPr>
                <w:color w:val="auto"/>
              </w:rPr>
              <w:t>Sepetiba</w:t>
            </w:r>
            <w:proofErr w:type="spellEnd"/>
            <w:r w:rsidR="006F6D38" w:rsidRPr="008448C4">
              <w:rPr>
                <w:color w:val="auto"/>
              </w:rPr>
              <w:t>.</w:t>
            </w:r>
          </w:p>
          <w:p w14:paraId="1550F091" w14:textId="55BA0240" w:rsidR="006F6D38" w:rsidRPr="008448C4" w:rsidRDefault="006F6D38" w:rsidP="006F6D38">
            <w:pPr>
              <w:pStyle w:val="Nivel2"/>
              <w:numPr>
                <w:ilvl w:val="0"/>
                <w:numId w:val="0"/>
              </w:numPr>
              <w:spacing w:beforeLines="120" w:before="288" w:afterLines="120" w:after="288" w:line="240" w:lineRule="auto"/>
              <w:rPr>
                <w:color w:val="auto"/>
              </w:rPr>
            </w:pPr>
            <w:r w:rsidRPr="008448C4">
              <w:rPr>
                <w:color w:val="auto"/>
              </w:rPr>
              <w:t xml:space="preserve">Estrada de </w:t>
            </w:r>
            <w:proofErr w:type="spellStart"/>
            <w:r w:rsidRPr="008448C4">
              <w:rPr>
                <w:color w:val="auto"/>
              </w:rPr>
              <w:t>Sepetiba</w:t>
            </w:r>
            <w:proofErr w:type="spellEnd"/>
            <w:r w:rsidRPr="008448C4">
              <w:rPr>
                <w:color w:val="auto"/>
              </w:rPr>
              <w:t xml:space="preserve">, s/n – quadra 26/27 – conj. Nova </w:t>
            </w:r>
            <w:proofErr w:type="spellStart"/>
            <w:r w:rsidRPr="008448C4">
              <w:rPr>
                <w:color w:val="auto"/>
              </w:rPr>
              <w:t>Sepetiba</w:t>
            </w:r>
            <w:proofErr w:type="spellEnd"/>
            <w:r w:rsidRPr="008448C4">
              <w:rPr>
                <w:color w:val="auto"/>
              </w:rPr>
              <w:t xml:space="preserve"> – CEP: 23520-660</w:t>
            </w:r>
          </w:p>
          <w:p w14:paraId="30BAEA31" w14:textId="77777777" w:rsidR="006F6D38" w:rsidRPr="008448C4" w:rsidRDefault="006F6D38" w:rsidP="006F6D38">
            <w:pPr>
              <w:pStyle w:val="Nivel2"/>
              <w:numPr>
                <w:ilvl w:val="0"/>
                <w:numId w:val="0"/>
              </w:numPr>
              <w:spacing w:beforeLines="120" w:before="288" w:afterLines="120" w:after="288" w:line="240" w:lineRule="auto"/>
              <w:rPr>
                <w:color w:val="auto"/>
              </w:rPr>
            </w:pPr>
            <w:r w:rsidRPr="008448C4">
              <w:rPr>
                <w:color w:val="auto"/>
              </w:rPr>
              <w:t>Centro de recuperação Social Campo Grande.</w:t>
            </w:r>
          </w:p>
          <w:p w14:paraId="77646535" w14:textId="338FF1E5" w:rsidR="006F6D38" w:rsidRPr="008448C4" w:rsidRDefault="006F6D38" w:rsidP="006F6D38">
            <w:pPr>
              <w:pStyle w:val="Nivel2"/>
              <w:numPr>
                <w:ilvl w:val="0"/>
                <w:numId w:val="0"/>
              </w:numPr>
              <w:spacing w:beforeLines="120" w:before="288" w:afterLines="120" w:after="288" w:line="240" w:lineRule="auto"/>
              <w:rPr>
                <w:color w:val="auto"/>
              </w:rPr>
            </w:pPr>
            <w:r w:rsidRPr="008448C4">
              <w:rPr>
                <w:color w:val="auto"/>
              </w:rPr>
              <w:t xml:space="preserve">Estrada Mato Alto, nº 6845 – Pedra de </w:t>
            </w:r>
            <w:proofErr w:type="spellStart"/>
            <w:r w:rsidRPr="008448C4">
              <w:rPr>
                <w:color w:val="auto"/>
              </w:rPr>
              <w:t>Guaratiba</w:t>
            </w:r>
            <w:proofErr w:type="spellEnd"/>
            <w:r w:rsidRPr="008448C4">
              <w:rPr>
                <w:color w:val="auto"/>
              </w:rPr>
              <w:t>, Campo Grande – CEP 23020-700</w:t>
            </w:r>
          </w:p>
          <w:p w14:paraId="343FA9F2" w14:textId="77777777" w:rsidR="006F6D38" w:rsidRPr="008448C4" w:rsidRDefault="006F6D38" w:rsidP="006F6D38">
            <w:pPr>
              <w:pStyle w:val="Nivel2"/>
              <w:numPr>
                <w:ilvl w:val="0"/>
                <w:numId w:val="0"/>
              </w:numPr>
              <w:spacing w:beforeLines="120" w:before="288" w:afterLines="120" w:after="288" w:line="240" w:lineRule="auto"/>
              <w:rPr>
                <w:color w:val="auto"/>
              </w:rPr>
            </w:pPr>
            <w:r w:rsidRPr="008448C4">
              <w:rPr>
                <w:color w:val="auto"/>
              </w:rPr>
              <w:t>Centro de Recuperação Social Itaipu.</w:t>
            </w:r>
          </w:p>
          <w:p w14:paraId="34A0845D" w14:textId="6E78C305" w:rsidR="006F6D38" w:rsidRPr="008448C4" w:rsidRDefault="006F6D38" w:rsidP="006F6D38">
            <w:pPr>
              <w:pStyle w:val="Nivel2"/>
              <w:numPr>
                <w:ilvl w:val="0"/>
                <w:numId w:val="0"/>
              </w:numPr>
              <w:spacing w:beforeLines="120" w:before="288" w:afterLines="120" w:after="288" w:line="240" w:lineRule="auto"/>
              <w:rPr>
                <w:color w:val="auto"/>
              </w:rPr>
            </w:pPr>
            <w:r w:rsidRPr="008448C4">
              <w:rPr>
                <w:color w:val="auto"/>
              </w:rPr>
              <w:t>Av. Irene Lopes Sodré, S/N Engenho do Mato, Niterói – CEP: 24346-040.</w:t>
            </w:r>
          </w:p>
        </w:tc>
      </w:tr>
    </w:tbl>
    <w:p w14:paraId="362AFB15" w14:textId="47070E9C" w:rsidR="003C7A23" w:rsidRPr="00497F15" w:rsidRDefault="004E7785" w:rsidP="00A63ED0">
      <w:pPr>
        <w:pStyle w:val="Nivel01"/>
        <w:numPr>
          <w:ilvl w:val="0"/>
          <w:numId w:val="0"/>
        </w:numPr>
        <w:tabs>
          <w:tab w:val="clear" w:pos="567"/>
          <w:tab w:val="left" w:pos="-142"/>
        </w:tabs>
        <w:spacing w:beforeLines="120" w:before="288" w:afterLines="120" w:after="288" w:line="312" w:lineRule="auto"/>
        <w:ind w:left="-284"/>
        <w:rPr>
          <w:sz w:val="22"/>
          <w:szCs w:val="22"/>
        </w:rPr>
      </w:pPr>
      <w:bookmarkStart w:id="0" w:name="_Toc122606104"/>
      <w:r>
        <w:rPr>
          <w:sz w:val="22"/>
          <w:szCs w:val="22"/>
        </w:rPr>
        <w:t>2</w:t>
      </w:r>
      <w:r w:rsidR="0026364D" w:rsidRPr="00497F15">
        <w:rPr>
          <w:sz w:val="22"/>
          <w:szCs w:val="22"/>
        </w:rPr>
        <w:t xml:space="preserve">. </w:t>
      </w:r>
      <w:r w:rsidR="003C7A23" w:rsidRPr="00497F15">
        <w:rPr>
          <w:sz w:val="22"/>
          <w:szCs w:val="22"/>
        </w:rPr>
        <w:t>DA PARTICIPAÇÃO NA LICITAÇÃO</w:t>
      </w:r>
      <w:bookmarkEnd w:id="0"/>
    </w:p>
    <w:p w14:paraId="51F09B83" w14:textId="46326754" w:rsidR="00A63ED0" w:rsidRPr="00497F15" w:rsidRDefault="004E7785" w:rsidP="00A63ED0">
      <w:pPr>
        <w:pStyle w:val="Nivel2"/>
        <w:numPr>
          <w:ilvl w:val="0"/>
          <w:numId w:val="0"/>
        </w:numPr>
        <w:spacing w:beforeLines="120" w:before="288" w:afterLines="120" w:after="288"/>
        <w:ind w:left="-284"/>
        <w:rPr>
          <w:color w:val="auto"/>
          <w:sz w:val="22"/>
          <w:szCs w:val="22"/>
        </w:rPr>
      </w:pPr>
      <w:proofErr w:type="gramStart"/>
      <w:r>
        <w:rPr>
          <w:color w:val="auto"/>
          <w:sz w:val="22"/>
          <w:szCs w:val="22"/>
        </w:rPr>
        <w:t>2</w:t>
      </w:r>
      <w:r w:rsidR="0026364D" w:rsidRPr="00497F15">
        <w:rPr>
          <w:color w:val="auto"/>
          <w:sz w:val="22"/>
          <w:szCs w:val="22"/>
        </w:rPr>
        <w:t xml:space="preserve">.1 </w:t>
      </w:r>
      <w:r w:rsidR="00A63ED0" w:rsidRPr="00497F15">
        <w:rPr>
          <w:color w:val="auto"/>
          <w:sz w:val="22"/>
          <w:szCs w:val="22"/>
        </w:rPr>
        <w:t>Poderão</w:t>
      </w:r>
      <w:proofErr w:type="gramEnd"/>
      <w:r w:rsidR="00A63ED0" w:rsidRPr="00497F15">
        <w:rPr>
          <w:color w:val="auto"/>
          <w:sz w:val="22"/>
          <w:szCs w:val="22"/>
        </w:rPr>
        <w:t xml:space="preserve"> participar deste Pregão os interes</w:t>
      </w:r>
      <w:r w:rsidR="0012222F" w:rsidRPr="00497F15">
        <w:rPr>
          <w:color w:val="auto"/>
          <w:sz w:val="22"/>
          <w:szCs w:val="22"/>
        </w:rPr>
        <w:t xml:space="preserve">sados que estiverem previamente </w:t>
      </w:r>
      <w:r w:rsidR="00A63ED0" w:rsidRPr="00497F15">
        <w:rPr>
          <w:color w:val="auto"/>
          <w:sz w:val="22"/>
          <w:szCs w:val="22"/>
        </w:rPr>
        <w:t xml:space="preserve">credenciados              no Sistema Integrado de Gestão de Aquisições - SIGA </w:t>
      </w:r>
      <w:r w:rsidR="00A63ED0" w:rsidRPr="00497F15">
        <w:rPr>
          <w:color w:val="FF0000"/>
          <w:sz w:val="22"/>
          <w:szCs w:val="22"/>
        </w:rPr>
        <w:t>(</w:t>
      </w:r>
      <w:hyperlink r:id="rId12" w:history="1">
        <w:r w:rsidR="00A63ED0" w:rsidRPr="00497F15">
          <w:rPr>
            <w:rStyle w:val="Hyperlink"/>
            <w:sz w:val="22"/>
            <w:szCs w:val="22"/>
          </w:rPr>
          <w:t>www.compras.rj.gov.br</w:t>
        </w:r>
      </w:hyperlink>
      <w:r w:rsidR="00A63ED0" w:rsidRPr="00497F15">
        <w:rPr>
          <w:color w:val="FF0000"/>
          <w:sz w:val="22"/>
          <w:szCs w:val="22"/>
        </w:rPr>
        <w:t>).</w:t>
      </w:r>
    </w:p>
    <w:p w14:paraId="5604E69A" w14:textId="655F91B2" w:rsidR="003C7A23" w:rsidRPr="00497F15" w:rsidRDefault="004E7785" w:rsidP="009D33B9">
      <w:pPr>
        <w:pStyle w:val="Nivel3"/>
        <w:numPr>
          <w:ilvl w:val="0"/>
          <w:numId w:val="0"/>
        </w:numPr>
        <w:spacing w:beforeLines="120" w:before="288" w:afterLines="120" w:after="288" w:line="312" w:lineRule="auto"/>
        <w:ind w:left="-142"/>
        <w:rPr>
          <w:sz w:val="22"/>
          <w:szCs w:val="22"/>
        </w:rPr>
      </w:pPr>
      <w:proofErr w:type="gramStart"/>
      <w:r>
        <w:rPr>
          <w:sz w:val="22"/>
          <w:szCs w:val="22"/>
        </w:rPr>
        <w:lastRenderedPageBreak/>
        <w:t>2</w:t>
      </w:r>
      <w:r w:rsidR="00396E77" w:rsidRPr="00497F15">
        <w:rPr>
          <w:sz w:val="22"/>
          <w:szCs w:val="22"/>
        </w:rPr>
        <w:t xml:space="preserve">.1.1 </w:t>
      </w:r>
      <w:r w:rsidR="003C7A23" w:rsidRPr="00497F15">
        <w:rPr>
          <w:sz w:val="22"/>
          <w:szCs w:val="22"/>
        </w:rPr>
        <w:t>Os</w:t>
      </w:r>
      <w:proofErr w:type="gramEnd"/>
      <w:r w:rsidR="003C7A23" w:rsidRPr="00497F15">
        <w:rPr>
          <w:sz w:val="22"/>
          <w:szCs w:val="22"/>
        </w:rPr>
        <w:t xml:space="preserve"> interessados deverão atender às condiçõ</w:t>
      </w:r>
      <w:r w:rsidR="00396E77" w:rsidRPr="00497F15">
        <w:rPr>
          <w:sz w:val="22"/>
          <w:szCs w:val="22"/>
        </w:rPr>
        <w:t xml:space="preserve">es exigidas no cadastramento </w:t>
      </w:r>
      <w:r w:rsidR="00933252" w:rsidRPr="00497F15">
        <w:rPr>
          <w:color w:val="FF0000"/>
          <w:sz w:val="22"/>
          <w:szCs w:val="22"/>
        </w:rPr>
        <w:t xml:space="preserve"> </w:t>
      </w:r>
      <w:r w:rsidR="00497F15">
        <w:rPr>
          <w:color w:val="FF0000"/>
          <w:sz w:val="22"/>
          <w:szCs w:val="22"/>
        </w:rPr>
        <w:t xml:space="preserve"> </w:t>
      </w:r>
      <w:r w:rsidR="00933252" w:rsidRPr="00A540FF">
        <w:rPr>
          <w:color w:val="auto"/>
          <w:sz w:val="22"/>
          <w:szCs w:val="22"/>
        </w:rPr>
        <w:t xml:space="preserve">no SIGA </w:t>
      </w:r>
      <w:r w:rsidR="003C7A23" w:rsidRPr="00497F15">
        <w:rPr>
          <w:sz w:val="22"/>
          <w:szCs w:val="22"/>
        </w:rPr>
        <w:t>até o terceiro dia útil anterior à data prevista para recebimento das propostas.</w:t>
      </w:r>
    </w:p>
    <w:p w14:paraId="7AF75EFC" w14:textId="667F35FA" w:rsidR="00423696" w:rsidRPr="00853DA2" w:rsidRDefault="004E7785" w:rsidP="006152F4">
      <w:pPr>
        <w:pStyle w:val="Nivel3"/>
        <w:numPr>
          <w:ilvl w:val="0"/>
          <w:numId w:val="0"/>
        </w:numPr>
        <w:spacing w:beforeLines="120" w:before="288" w:afterLines="120" w:after="288" w:line="240" w:lineRule="auto"/>
        <w:ind w:left="-142"/>
        <w:rPr>
          <w:sz w:val="22"/>
          <w:szCs w:val="22"/>
        </w:rPr>
      </w:pPr>
      <w:r>
        <w:rPr>
          <w:sz w:val="22"/>
          <w:szCs w:val="22"/>
        </w:rPr>
        <w:t>2.</w:t>
      </w:r>
      <w:r w:rsidR="00853DA2" w:rsidRPr="00853DA2">
        <w:rPr>
          <w:sz w:val="22"/>
          <w:szCs w:val="22"/>
        </w:rPr>
        <w:t xml:space="preserve">1.2 </w:t>
      </w:r>
      <w:r w:rsidR="00423696" w:rsidRPr="00853DA2">
        <w:rPr>
          <w:sz w:val="22"/>
          <w:szCs w:val="22"/>
        </w:rPr>
        <w:t xml:space="preserve">O procedimento será divulgado </w:t>
      </w:r>
      <w:r w:rsidR="007C14A1" w:rsidRPr="00853DA2">
        <w:rPr>
          <w:color w:val="auto"/>
          <w:sz w:val="22"/>
          <w:szCs w:val="22"/>
        </w:rPr>
        <w:t>no sítio</w:t>
      </w:r>
      <w:r w:rsidR="003D11A3">
        <w:rPr>
          <w:color w:val="auto"/>
          <w:sz w:val="22"/>
          <w:szCs w:val="22"/>
        </w:rPr>
        <w:t xml:space="preserve"> eletrônico mencionado no item 2</w:t>
      </w:r>
      <w:r w:rsidR="007C14A1" w:rsidRPr="00853DA2">
        <w:rPr>
          <w:color w:val="auto"/>
          <w:sz w:val="22"/>
          <w:szCs w:val="22"/>
        </w:rPr>
        <w:t>.1</w:t>
      </w:r>
      <w:r w:rsidR="00423696" w:rsidRPr="00853DA2">
        <w:rPr>
          <w:color w:val="FF0000"/>
          <w:sz w:val="22"/>
          <w:szCs w:val="22"/>
        </w:rPr>
        <w:t xml:space="preserve"> </w:t>
      </w:r>
      <w:r w:rsidR="00423696" w:rsidRPr="00853DA2">
        <w:rPr>
          <w:sz w:val="22"/>
          <w:szCs w:val="22"/>
        </w:rPr>
        <w:t xml:space="preserve">e no Portal Nacional de Contratações Públicas </w:t>
      </w:r>
      <w:r w:rsidR="00C8646C" w:rsidRPr="00853DA2">
        <w:rPr>
          <w:sz w:val="22"/>
          <w:szCs w:val="22"/>
        </w:rPr>
        <w:t>–</w:t>
      </w:r>
      <w:r w:rsidR="00423696" w:rsidRPr="00853DA2">
        <w:rPr>
          <w:sz w:val="22"/>
          <w:szCs w:val="22"/>
        </w:rPr>
        <w:t xml:space="preserve"> PNCP</w:t>
      </w:r>
      <w:r w:rsidR="00C8646C" w:rsidRPr="00853DA2">
        <w:rPr>
          <w:sz w:val="22"/>
          <w:szCs w:val="22"/>
        </w:rPr>
        <w:t>.</w:t>
      </w:r>
      <w:r w:rsidR="00041F75" w:rsidRPr="00853DA2" w:rsidDel="00041F75">
        <w:rPr>
          <w:strike/>
          <w:sz w:val="22"/>
          <w:szCs w:val="22"/>
        </w:rPr>
        <w:t xml:space="preserve"> </w:t>
      </w:r>
    </w:p>
    <w:p w14:paraId="3785F268" w14:textId="61BDA25A" w:rsidR="00F52C2E" w:rsidRPr="008448C4" w:rsidRDefault="004E7785" w:rsidP="00F52C2E">
      <w:pPr>
        <w:pStyle w:val="Nivel3"/>
        <w:numPr>
          <w:ilvl w:val="0"/>
          <w:numId w:val="0"/>
        </w:numPr>
        <w:ind w:left="-142"/>
        <w:rPr>
          <w:color w:val="auto"/>
          <w:sz w:val="22"/>
          <w:szCs w:val="22"/>
        </w:rPr>
      </w:pPr>
      <w:r>
        <w:rPr>
          <w:color w:val="auto"/>
          <w:sz w:val="22"/>
          <w:szCs w:val="22"/>
        </w:rPr>
        <w:t>2</w:t>
      </w:r>
      <w:r w:rsidR="006152F4">
        <w:rPr>
          <w:color w:val="auto"/>
          <w:sz w:val="22"/>
          <w:szCs w:val="22"/>
        </w:rPr>
        <w:t xml:space="preserve">.1.3 </w:t>
      </w:r>
      <w:r w:rsidR="00F52C2E" w:rsidRPr="008448C4">
        <w:rPr>
          <w:color w:val="auto"/>
          <w:sz w:val="22"/>
          <w:szCs w:val="22"/>
        </w:rPr>
        <w:t>As dúvidas, decorrentes da utilização do sistema SIGA, poderão ser esclarecidas a qualquer momento do procedimento em curso, desde que encaminhadas através do link “Fale Conosco” disponível no Portal Compras RJ (https://www.compras.rj.gov.br/), com a mensagem informando, minimamente, o seguinte conteúdo:</w:t>
      </w:r>
    </w:p>
    <w:p w14:paraId="52F802D2" w14:textId="77777777" w:rsidR="00421794" w:rsidRPr="008448C4" w:rsidRDefault="00421794" w:rsidP="00421794">
      <w:pPr>
        <w:pStyle w:val="Nivel01"/>
        <w:numPr>
          <w:ilvl w:val="0"/>
          <w:numId w:val="0"/>
        </w:numPr>
        <w:spacing w:line="276" w:lineRule="auto"/>
        <w:rPr>
          <w:sz w:val="22"/>
          <w:szCs w:val="22"/>
        </w:rPr>
      </w:pPr>
      <w:r w:rsidRPr="008448C4">
        <w:rPr>
          <w:sz w:val="22"/>
          <w:szCs w:val="22"/>
        </w:rPr>
        <w:t>a) A descrição da dúvida ou erro contendo o número do processo administrativo e número/identificação da licitação;</w:t>
      </w:r>
    </w:p>
    <w:p w14:paraId="0F910E61" w14:textId="77777777" w:rsidR="00421794" w:rsidRPr="008448C4" w:rsidRDefault="00421794" w:rsidP="00421794">
      <w:pPr>
        <w:pStyle w:val="Nivel01"/>
        <w:numPr>
          <w:ilvl w:val="0"/>
          <w:numId w:val="0"/>
        </w:numPr>
        <w:spacing w:line="276" w:lineRule="auto"/>
        <w:rPr>
          <w:sz w:val="22"/>
          <w:szCs w:val="22"/>
        </w:rPr>
      </w:pPr>
      <w:r w:rsidRPr="008448C4">
        <w:rPr>
          <w:sz w:val="22"/>
          <w:szCs w:val="22"/>
        </w:rPr>
        <w:t>b) Print de tela;</w:t>
      </w:r>
    </w:p>
    <w:p w14:paraId="4AE15BC8" w14:textId="77777777" w:rsidR="00421794" w:rsidRPr="008448C4" w:rsidRDefault="00421794" w:rsidP="00421794">
      <w:pPr>
        <w:pStyle w:val="Nivel01"/>
        <w:numPr>
          <w:ilvl w:val="0"/>
          <w:numId w:val="0"/>
        </w:numPr>
        <w:spacing w:line="276" w:lineRule="auto"/>
        <w:rPr>
          <w:sz w:val="22"/>
          <w:szCs w:val="22"/>
        </w:rPr>
      </w:pPr>
      <w:r w:rsidRPr="008448C4">
        <w:rPr>
          <w:sz w:val="22"/>
          <w:szCs w:val="22"/>
        </w:rPr>
        <w:t>c) Nome completo do Usuário e ou Razão Social;</w:t>
      </w:r>
    </w:p>
    <w:p w14:paraId="428AD881" w14:textId="77777777" w:rsidR="00421794" w:rsidRPr="008448C4" w:rsidRDefault="00421794" w:rsidP="00421794">
      <w:pPr>
        <w:pStyle w:val="Nivel01"/>
        <w:numPr>
          <w:ilvl w:val="0"/>
          <w:numId w:val="0"/>
        </w:numPr>
        <w:spacing w:line="276" w:lineRule="auto"/>
        <w:rPr>
          <w:sz w:val="22"/>
          <w:szCs w:val="22"/>
        </w:rPr>
      </w:pPr>
      <w:r w:rsidRPr="008448C4">
        <w:rPr>
          <w:sz w:val="22"/>
          <w:szCs w:val="22"/>
        </w:rPr>
        <w:t xml:space="preserve">d) CPF e/ou CNPJ; e </w:t>
      </w:r>
      <w:proofErr w:type="spellStart"/>
      <w:r w:rsidRPr="008448C4">
        <w:rPr>
          <w:sz w:val="22"/>
          <w:szCs w:val="22"/>
        </w:rPr>
        <w:t>e</w:t>
      </w:r>
      <w:proofErr w:type="spellEnd"/>
      <w:r w:rsidRPr="008448C4">
        <w:rPr>
          <w:sz w:val="22"/>
          <w:szCs w:val="22"/>
        </w:rPr>
        <w:t xml:space="preserve">) E-mail e telefone de contato. </w:t>
      </w:r>
    </w:p>
    <w:p w14:paraId="150F85FA" w14:textId="7E360CEA" w:rsidR="003C7A23" w:rsidRPr="00853DA2" w:rsidRDefault="004E7785" w:rsidP="006152F4">
      <w:pPr>
        <w:pStyle w:val="Nivel2"/>
        <w:numPr>
          <w:ilvl w:val="0"/>
          <w:numId w:val="0"/>
        </w:numPr>
        <w:spacing w:beforeLines="120" w:before="288" w:afterLines="120" w:after="288" w:line="240" w:lineRule="auto"/>
        <w:ind w:left="-142"/>
        <w:rPr>
          <w:color w:val="auto"/>
          <w:sz w:val="22"/>
          <w:szCs w:val="22"/>
        </w:rPr>
      </w:pPr>
      <w:r>
        <w:rPr>
          <w:color w:val="auto"/>
          <w:sz w:val="22"/>
          <w:szCs w:val="22"/>
        </w:rPr>
        <w:t>2</w:t>
      </w:r>
      <w:r w:rsidR="006C733A">
        <w:rPr>
          <w:color w:val="auto"/>
          <w:sz w:val="22"/>
          <w:szCs w:val="22"/>
        </w:rPr>
        <w:t xml:space="preserve">.2 </w:t>
      </w:r>
      <w:r w:rsidR="003C7A23" w:rsidRPr="00853DA2">
        <w:rPr>
          <w:color w:val="auto"/>
          <w:sz w:val="22"/>
          <w:szCs w:val="22"/>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F938E1B" w14:textId="1C909C38" w:rsidR="003C7A23" w:rsidRPr="00853DA2" w:rsidRDefault="004E7785" w:rsidP="00985383">
      <w:pPr>
        <w:pStyle w:val="Nivel2"/>
        <w:numPr>
          <w:ilvl w:val="0"/>
          <w:numId w:val="0"/>
        </w:numPr>
        <w:spacing w:beforeLines="120" w:before="288" w:afterLines="120" w:after="288" w:line="240" w:lineRule="auto"/>
        <w:ind w:left="-142"/>
        <w:rPr>
          <w:color w:val="auto"/>
          <w:sz w:val="22"/>
          <w:szCs w:val="22"/>
        </w:rPr>
      </w:pPr>
      <w:bookmarkStart w:id="1" w:name="_Hlk154221615"/>
      <w:r>
        <w:rPr>
          <w:color w:val="auto"/>
          <w:sz w:val="22"/>
          <w:szCs w:val="22"/>
        </w:rPr>
        <w:t>2</w:t>
      </w:r>
      <w:r w:rsidR="006C733A">
        <w:rPr>
          <w:color w:val="auto"/>
          <w:sz w:val="22"/>
          <w:szCs w:val="22"/>
        </w:rPr>
        <w:t>.3</w:t>
      </w:r>
      <w:r w:rsidR="00985383">
        <w:rPr>
          <w:color w:val="auto"/>
          <w:sz w:val="22"/>
          <w:szCs w:val="22"/>
        </w:rPr>
        <w:t xml:space="preserve"> </w:t>
      </w:r>
      <w:r w:rsidR="003C7A23" w:rsidRPr="00853DA2">
        <w:rPr>
          <w:color w:val="auto"/>
          <w:sz w:val="22"/>
          <w:szCs w:val="22"/>
        </w:rPr>
        <w:t xml:space="preserve">É de responsabilidade do cadastrado conferir a exatidão dos seus dados cadastrais nos Sistemas relacionados </w:t>
      </w:r>
      <w:r w:rsidR="00265931">
        <w:rPr>
          <w:color w:val="auto"/>
          <w:sz w:val="22"/>
          <w:szCs w:val="22"/>
        </w:rPr>
        <w:t>neste item 2</w:t>
      </w:r>
      <w:r w:rsidR="00041F75" w:rsidRPr="00853DA2">
        <w:rPr>
          <w:color w:val="auto"/>
          <w:sz w:val="22"/>
          <w:szCs w:val="22"/>
        </w:rPr>
        <w:t xml:space="preserve"> </w:t>
      </w:r>
      <w:r w:rsidR="003C7A23" w:rsidRPr="00853DA2">
        <w:rPr>
          <w:color w:val="auto"/>
          <w:sz w:val="22"/>
          <w:szCs w:val="22"/>
        </w:rPr>
        <w:t>e mantê-los atualizados junto aos órgãos responsáveis pela informação, devendo proceder, imediatamente, à correção ou à alteração dos registros tão logo identifique incorreção ou aqueles se tornem desatualizados.</w:t>
      </w:r>
    </w:p>
    <w:p w14:paraId="2ABF63D2" w14:textId="78C919CF" w:rsidR="003C7A23" w:rsidRPr="00853DA2" w:rsidRDefault="004E7785" w:rsidP="008D6279">
      <w:pPr>
        <w:pStyle w:val="Nivel2"/>
        <w:numPr>
          <w:ilvl w:val="0"/>
          <w:numId w:val="0"/>
        </w:numPr>
        <w:spacing w:beforeLines="120" w:before="288" w:afterLines="120" w:after="288" w:line="240" w:lineRule="auto"/>
        <w:ind w:left="-142"/>
        <w:rPr>
          <w:color w:val="auto"/>
          <w:sz w:val="22"/>
          <w:szCs w:val="22"/>
        </w:rPr>
      </w:pPr>
      <w:r>
        <w:rPr>
          <w:color w:val="auto"/>
          <w:sz w:val="22"/>
          <w:szCs w:val="22"/>
        </w:rPr>
        <w:t>2</w:t>
      </w:r>
      <w:r w:rsidR="006C733A">
        <w:rPr>
          <w:color w:val="auto"/>
          <w:sz w:val="22"/>
          <w:szCs w:val="22"/>
        </w:rPr>
        <w:t>.4</w:t>
      </w:r>
      <w:r w:rsidR="008D6279">
        <w:rPr>
          <w:color w:val="auto"/>
          <w:sz w:val="22"/>
          <w:szCs w:val="22"/>
        </w:rPr>
        <w:t xml:space="preserve"> </w:t>
      </w:r>
      <w:r w:rsidR="003C7A23" w:rsidRPr="00853DA2">
        <w:rPr>
          <w:color w:val="auto"/>
          <w:sz w:val="22"/>
          <w:szCs w:val="22"/>
        </w:rPr>
        <w:t>A não observância do disposto no item anterior poderá ensejar desclassificação no momento da habilitação.</w:t>
      </w:r>
    </w:p>
    <w:p w14:paraId="0E744A58" w14:textId="76D5B74D" w:rsidR="003C7A23" w:rsidRPr="00853DA2" w:rsidRDefault="004E7785" w:rsidP="00323E84">
      <w:pPr>
        <w:pStyle w:val="Nivel2"/>
        <w:numPr>
          <w:ilvl w:val="0"/>
          <w:numId w:val="0"/>
        </w:numPr>
        <w:spacing w:beforeLines="120" w:before="288" w:afterLines="120" w:after="288" w:line="240" w:lineRule="auto"/>
        <w:ind w:left="-142"/>
        <w:rPr>
          <w:rFonts w:eastAsia="Times New Roman"/>
          <w:color w:val="auto"/>
          <w:sz w:val="22"/>
          <w:szCs w:val="22"/>
        </w:rPr>
      </w:pPr>
      <w:proofErr w:type="gramStart"/>
      <w:r>
        <w:rPr>
          <w:color w:val="auto"/>
          <w:sz w:val="22"/>
          <w:szCs w:val="22"/>
        </w:rPr>
        <w:t>2</w:t>
      </w:r>
      <w:r w:rsidR="00323E84">
        <w:rPr>
          <w:color w:val="auto"/>
          <w:sz w:val="22"/>
          <w:szCs w:val="22"/>
        </w:rPr>
        <w:t xml:space="preserve">.5 </w:t>
      </w:r>
      <w:r w:rsidR="003C7A23" w:rsidRPr="00853DA2">
        <w:rPr>
          <w:color w:val="auto"/>
          <w:sz w:val="22"/>
          <w:szCs w:val="22"/>
        </w:rPr>
        <w:t>Será</w:t>
      </w:r>
      <w:proofErr w:type="gramEnd"/>
      <w:r w:rsidR="003C7A23" w:rsidRPr="00853DA2">
        <w:rPr>
          <w:color w:val="auto"/>
          <w:sz w:val="22"/>
          <w:szCs w:val="22"/>
        </w:rPr>
        <w:t xml:space="preserve"> concedido </w:t>
      </w:r>
      <w:r w:rsidR="00DF7613" w:rsidRPr="00853DA2">
        <w:rPr>
          <w:color w:val="auto"/>
          <w:sz w:val="22"/>
          <w:szCs w:val="22"/>
        </w:rPr>
        <w:t xml:space="preserve">o </w:t>
      </w:r>
      <w:r w:rsidR="003C7A23" w:rsidRPr="00853DA2">
        <w:rPr>
          <w:color w:val="auto"/>
          <w:sz w:val="22"/>
          <w:szCs w:val="22"/>
        </w:rPr>
        <w:t xml:space="preserve">tratamento favorecido </w:t>
      </w:r>
      <w:r w:rsidR="00DF7613" w:rsidRPr="00853DA2">
        <w:rPr>
          <w:color w:val="auto"/>
          <w:sz w:val="22"/>
          <w:szCs w:val="22"/>
        </w:rPr>
        <w:t xml:space="preserve">previsto nos </w:t>
      </w:r>
      <w:proofErr w:type="spellStart"/>
      <w:r w:rsidR="00DF7613" w:rsidRPr="00853DA2">
        <w:rPr>
          <w:color w:val="auto"/>
          <w:sz w:val="22"/>
          <w:szCs w:val="22"/>
        </w:rPr>
        <w:t>arts</w:t>
      </w:r>
      <w:proofErr w:type="spellEnd"/>
      <w:r w:rsidR="00DF7613" w:rsidRPr="00853DA2">
        <w:rPr>
          <w:color w:val="auto"/>
          <w:sz w:val="22"/>
          <w:szCs w:val="22"/>
        </w:rPr>
        <w:t xml:space="preserve">. 42 a 49 da </w:t>
      </w:r>
      <w:hyperlink r:id="rId13" w:history="1">
        <w:r w:rsidR="00DF7613" w:rsidRPr="00853DA2">
          <w:rPr>
            <w:rStyle w:val="Hyperlink"/>
            <w:sz w:val="22"/>
            <w:szCs w:val="22"/>
          </w:rPr>
          <w:t>Lei Complementar nº 123, de 2006</w:t>
        </w:r>
      </w:hyperlink>
      <w:r w:rsidR="00DF7613" w:rsidRPr="00853DA2">
        <w:rPr>
          <w:color w:val="auto"/>
          <w:sz w:val="22"/>
          <w:szCs w:val="22"/>
        </w:rPr>
        <w:t xml:space="preserve"> e no Decreto n.º 42.063, de 2009</w:t>
      </w:r>
      <w:r w:rsidR="008F4934" w:rsidRPr="00853DA2">
        <w:rPr>
          <w:color w:val="auto"/>
          <w:sz w:val="22"/>
          <w:szCs w:val="22"/>
        </w:rPr>
        <w:t>,</w:t>
      </w:r>
      <w:r w:rsidR="00DF7613" w:rsidRPr="00853DA2">
        <w:rPr>
          <w:color w:val="auto"/>
          <w:sz w:val="22"/>
          <w:szCs w:val="22"/>
        </w:rPr>
        <w:t xml:space="preserve"> </w:t>
      </w:r>
      <w:r w:rsidR="003C7A23" w:rsidRPr="00853DA2">
        <w:rPr>
          <w:color w:val="auto"/>
          <w:sz w:val="22"/>
          <w:szCs w:val="22"/>
        </w:rPr>
        <w:t>para as microempresas e empresas de pequeno porte, para o agricultor familiar, o produtor rural pessoa física e para o microempreendedor individual - MEI</w:t>
      </w:r>
      <w:r w:rsidR="00D433A0" w:rsidRPr="00853DA2">
        <w:rPr>
          <w:color w:val="auto"/>
          <w:sz w:val="22"/>
          <w:szCs w:val="22"/>
        </w:rPr>
        <w:t>.</w:t>
      </w:r>
    </w:p>
    <w:p w14:paraId="4A348FD6" w14:textId="341F9B2A" w:rsidR="00922F21" w:rsidRPr="00853DA2" w:rsidRDefault="004E7785" w:rsidP="00323E84">
      <w:pPr>
        <w:pStyle w:val="Nivel2"/>
        <w:numPr>
          <w:ilvl w:val="0"/>
          <w:numId w:val="0"/>
        </w:numPr>
        <w:spacing w:beforeLines="120" w:before="288" w:afterLines="120" w:after="288" w:line="240" w:lineRule="auto"/>
        <w:ind w:left="-142"/>
        <w:rPr>
          <w:rFonts w:eastAsia="Times New Roman"/>
          <w:color w:val="auto"/>
          <w:sz w:val="22"/>
          <w:szCs w:val="22"/>
        </w:rPr>
      </w:pPr>
      <w:bookmarkStart w:id="2" w:name="_Ref117015508"/>
      <w:r>
        <w:rPr>
          <w:color w:val="auto"/>
          <w:sz w:val="22"/>
          <w:szCs w:val="22"/>
        </w:rPr>
        <w:t>2</w:t>
      </w:r>
      <w:r w:rsidR="00323E84">
        <w:rPr>
          <w:color w:val="auto"/>
          <w:sz w:val="22"/>
          <w:szCs w:val="22"/>
        </w:rPr>
        <w:t xml:space="preserve">.6 </w:t>
      </w:r>
      <w:r w:rsidR="00922F21" w:rsidRPr="00853DA2">
        <w:rPr>
          <w:color w:val="auto"/>
          <w:sz w:val="22"/>
          <w:szCs w:val="22"/>
        </w:rPr>
        <w:t>A obtenção do</w:t>
      </w:r>
      <w:r w:rsidR="00E0028A" w:rsidRPr="00853DA2">
        <w:rPr>
          <w:color w:val="auto"/>
          <w:sz w:val="22"/>
          <w:szCs w:val="22"/>
        </w:rPr>
        <w:t>s</w:t>
      </w:r>
      <w:r w:rsidR="00922F21" w:rsidRPr="00853DA2">
        <w:rPr>
          <w:color w:val="auto"/>
          <w:sz w:val="22"/>
          <w:szCs w:val="22"/>
        </w:rPr>
        <w:t xml:space="preserve"> benefício</w:t>
      </w:r>
      <w:r w:rsidR="00E0028A" w:rsidRPr="00853DA2">
        <w:rPr>
          <w:color w:val="auto"/>
          <w:sz w:val="22"/>
          <w:szCs w:val="22"/>
        </w:rPr>
        <w:t>s</w:t>
      </w:r>
      <w:r w:rsidR="00922F21" w:rsidRPr="00853DA2">
        <w:rPr>
          <w:color w:val="auto"/>
          <w:sz w:val="22"/>
          <w:szCs w:val="22"/>
        </w:rPr>
        <w:t xml:space="preserve"> a que se </w:t>
      </w:r>
      <w:r w:rsidR="00A6707E" w:rsidRPr="00853DA2">
        <w:rPr>
          <w:color w:val="auto"/>
          <w:sz w:val="22"/>
          <w:szCs w:val="22"/>
        </w:rPr>
        <w:t xml:space="preserve">referem os artigos 42 a 49 da Lei Complementar nº 123, de 2006, </w:t>
      </w:r>
      <w:r w:rsidR="00922F21" w:rsidRPr="00853DA2">
        <w:rPr>
          <w:color w:val="auto"/>
          <w:sz w:val="22"/>
          <w:szCs w:val="22"/>
        </w:rPr>
        <w:t>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bookmarkEnd w:id="2"/>
    </w:p>
    <w:bookmarkEnd w:id="1"/>
    <w:p w14:paraId="55433F91" w14:textId="2F723860" w:rsidR="00A6707E" w:rsidRPr="00853DA2" w:rsidRDefault="004E7785" w:rsidP="008D31E9">
      <w:pPr>
        <w:tabs>
          <w:tab w:val="left" w:pos="1440"/>
        </w:tabs>
        <w:autoSpaceDE w:val="0"/>
        <w:snapToGrid w:val="0"/>
        <w:spacing w:beforeLines="120" w:before="288" w:afterLines="120" w:after="288"/>
        <w:ind w:left="-142"/>
        <w:jc w:val="both"/>
        <w:rPr>
          <w:rFonts w:ascii="Arial" w:hAnsi="Arial" w:cs="Arial"/>
          <w:sz w:val="22"/>
          <w:szCs w:val="22"/>
        </w:rPr>
      </w:pPr>
      <w:proofErr w:type="gramStart"/>
      <w:r>
        <w:rPr>
          <w:rFonts w:ascii="Arial" w:hAnsi="Arial" w:cs="Arial"/>
          <w:sz w:val="22"/>
          <w:szCs w:val="22"/>
        </w:rPr>
        <w:t>2</w:t>
      </w:r>
      <w:r w:rsidR="008D31E9">
        <w:rPr>
          <w:rFonts w:ascii="Arial" w:hAnsi="Arial" w:cs="Arial"/>
          <w:sz w:val="22"/>
          <w:szCs w:val="22"/>
        </w:rPr>
        <w:t xml:space="preserve">.6.1 </w:t>
      </w:r>
      <w:r w:rsidR="00A6707E" w:rsidRPr="00853DA2">
        <w:rPr>
          <w:rFonts w:ascii="Arial" w:hAnsi="Arial" w:cs="Arial"/>
          <w:sz w:val="22"/>
          <w:szCs w:val="22"/>
        </w:rPr>
        <w:t>Nas</w:t>
      </w:r>
      <w:proofErr w:type="gramEnd"/>
      <w:r w:rsidR="00A6707E" w:rsidRPr="00853DA2">
        <w:rPr>
          <w:rFonts w:ascii="Arial" w:hAnsi="Arial" w:cs="Arial"/>
          <w:sz w:val="22"/>
          <w:szCs w:val="22"/>
        </w:rPr>
        <w:t xml:space="preserve"> contratações com prazo de vigência superior a 1 (um) ano, será considerado o valor anual do contrato</w:t>
      </w:r>
      <w:r w:rsidR="004C4A33" w:rsidRPr="00853DA2">
        <w:rPr>
          <w:rFonts w:ascii="Arial" w:hAnsi="Arial" w:cs="Arial"/>
          <w:sz w:val="22"/>
          <w:szCs w:val="22"/>
        </w:rPr>
        <w:t>.</w:t>
      </w:r>
    </w:p>
    <w:p w14:paraId="1E54BE7B" w14:textId="5AF54269" w:rsidR="003C7A23" w:rsidRPr="00853DA2" w:rsidRDefault="004E7785" w:rsidP="0073444E">
      <w:pPr>
        <w:pStyle w:val="Nivel2"/>
        <w:numPr>
          <w:ilvl w:val="0"/>
          <w:numId w:val="0"/>
        </w:numPr>
        <w:spacing w:beforeLines="120" w:before="288" w:afterLines="120" w:after="288" w:line="240" w:lineRule="auto"/>
        <w:ind w:left="-142"/>
        <w:rPr>
          <w:rFonts w:eastAsia="Times New Roman"/>
          <w:color w:val="auto"/>
          <w:sz w:val="22"/>
          <w:szCs w:val="22"/>
        </w:rPr>
      </w:pPr>
      <w:bookmarkStart w:id="3" w:name="_Ref117000692"/>
      <w:proofErr w:type="gramStart"/>
      <w:r>
        <w:rPr>
          <w:rFonts w:eastAsia="Times New Roman"/>
          <w:color w:val="auto"/>
          <w:sz w:val="22"/>
          <w:szCs w:val="22"/>
        </w:rPr>
        <w:t>2.</w:t>
      </w:r>
      <w:r w:rsidR="0073444E">
        <w:rPr>
          <w:rFonts w:eastAsia="Times New Roman"/>
          <w:color w:val="auto"/>
          <w:sz w:val="22"/>
          <w:szCs w:val="22"/>
        </w:rPr>
        <w:t xml:space="preserve">7 </w:t>
      </w:r>
      <w:r w:rsidR="003C7A23" w:rsidRPr="00853DA2">
        <w:rPr>
          <w:rFonts w:eastAsia="Times New Roman"/>
          <w:color w:val="auto"/>
          <w:sz w:val="22"/>
          <w:szCs w:val="22"/>
        </w:rPr>
        <w:t>Não</w:t>
      </w:r>
      <w:proofErr w:type="gramEnd"/>
      <w:r w:rsidR="003C7A23" w:rsidRPr="00853DA2">
        <w:rPr>
          <w:rFonts w:eastAsia="Times New Roman"/>
          <w:color w:val="auto"/>
          <w:sz w:val="22"/>
          <w:szCs w:val="22"/>
        </w:rPr>
        <w:t xml:space="preserve"> poderão disputar esta licitação:</w:t>
      </w:r>
      <w:bookmarkEnd w:id="3"/>
    </w:p>
    <w:p w14:paraId="341C241D" w14:textId="6E287AC4" w:rsidR="003C7A23" w:rsidRPr="00853DA2" w:rsidRDefault="004E7785" w:rsidP="0073444E">
      <w:pPr>
        <w:tabs>
          <w:tab w:val="left" w:pos="1440"/>
        </w:tabs>
        <w:autoSpaceDE w:val="0"/>
        <w:snapToGrid w:val="0"/>
        <w:spacing w:beforeLines="120" w:before="288" w:afterLines="120" w:after="288"/>
        <w:ind w:left="-142"/>
        <w:jc w:val="both"/>
        <w:rPr>
          <w:rFonts w:ascii="Arial" w:hAnsi="Arial" w:cs="Arial"/>
          <w:sz w:val="22"/>
          <w:szCs w:val="22"/>
        </w:rPr>
      </w:pPr>
      <w:bookmarkStart w:id="4" w:name="_Ref113883338"/>
      <w:r>
        <w:rPr>
          <w:rFonts w:ascii="Arial" w:hAnsi="Arial" w:cs="Arial"/>
          <w:sz w:val="22"/>
          <w:szCs w:val="22"/>
        </w:rPr>
        <w:t>2.</w:t>
      </w:r>
      <w:r w:rsidR="0073444E">
        <w:rPr>
          <w:rFonts w:ascii="Arial" w:hAnsi="Arial" w:cs="Arial"/>
          <w:sz w:val="22"/>
          <w:szCs w:val="22"/>
        </w:rPr>
        <w:t xml:space="preserve">7.1 </w:t>
      </w:r>
      <w:r w:rsidR="003C7A23" w:rsidRPr="00853DA2">
        <w:rPr>
          <w:rFonts w:ascii="Arial" w:hAnsi="Arial" w:cs="Arial"/>
          <w:sz w:val="22"/>
          <w:szCs w:val="22"/>
        </w:rPr>
        <w:t xml:space="preserve">aquele que não atenda às condições deste Edital e </w:t>
      </w:r>
      <w:proofErr w:type="gramStart"/>
      <w:r w:rsidR="003C7A23" w:rsidRPr="00853DA2">
        <w:rPr>
          <w:rFonts w:ascii="Arial" w:hAnsi="Arial" w:cs="Arial"/>
          <w:sz w:val="22"/>
          <w:szCs w:val="22"/>
        </w:rPr>
        <w:t>seu(</w:t>
      </w:r>
      <w:proofErr w:type="gramEnd"/>
      <w:r w:rsidR="003C7A23" w:rsidRPr="00853DA2">
        <w:rPr>
          <w:rFonts w:ascii="Arial" w:hAnsi="Arial" w:cs="Arial"/>
          <w:sz w:val="22"/>
          <w:szCs w:val="22"/>
        </w:rPr>
        <w:t>s) anexo(s);</w:t>
      </w:r>
    </w:p>
    <w:p w14:paraId="0DB19127" w14:textId="6C815005" w:rsidR="004C4A33" w:rsidRPr="00853DA2" w:rsidRDefault="006503A3" w:rsidP="009441E7">
      <w:pPr>
        <w:pStyle w:val="Nivel3"/>
        <w:numPr>
          <w:ilvl w:val="0"/>
          <w:numId w:val="0"/>
        </w:numPr>
        <w:spacing w:beforeLines="120" w:before="288" w:afterLines="120" w:after="288" w:line="240" w:lineRule="auto"/>
        <w:rPr>
          <w:color w:val="auto"/>
          <w:sz w:val="22"/>
          <w:szCs w:val="22"/>
        </w:rPr>
      </w:pPr>
      <w:bookmarkStart w:id="5" w:name="_Ref113883003"/>
      <w:bookmarkStart w:id="6" w:name="_Ref114659912"/>
      <w:proofErr w:type="gramStart"/>
      <w:r>
        <w:rPr>
          <w:color w:val="auto"/>
          <w:sz w:val="22"/>
          <w:szCs w:val="22"/>
        </w:rPr>
        <w:lastRenderedPageBreak/>
        <w:t>2</w:t>
      </w:r>
      <w:r w:rsidR="0073444E">
        <w:rPr>
          <w:color w:val="auto"/>
          <w:sz w:val="22"/>
          <w:szCs w:val="22"/>
        </w:rPr>
        <w:t xml:space="preserve">.7.2 </w:t>
      </w:r>
      <w:r w:rsidR="004C4A33" w:rsidRPr="00853DA2">
        <w:rPr>
          <w:color w:val="auto"/>
          <w:sz w:val="22"/>
          <w:szCs w:val="22"/>
        </w:rPr>
        <w:t>pessoa</w:t>
      </w:r>
      <w:proofErr w:type="gramEnd"/>
      <w:r w:rsidR="004C4A33" w:rsidRPr="00853DA2">
        <w:rPr>
          <w:color w:val="auto"/>
          <w:sz w:val="22"/>
          <w:szCs w:val="22"/>
        </w:rPr>
        <w:t xml:space="preserve"> física ou jurídica que se encontre, ao tempo da licitação, impossibilitada de participar da licitação em decorrência de sanção que lhe foi imposta;</w:t>
      </w:r>
      <w:bookmarkEnd w:id="5"/>
    </w:p>
    <w:p w14:paraId="36A2458D" w14:textId="5399FC2F" w:rsidR="003C7A23" w:rsidRPr="00853DA2" w:rsidRDefault="006503A3" w:rsidP="009441E7">
      <w:pPr>
        <w:pStyle w:val="Nivel3"/>
        <w:numPr>
          <w:ilvl w:val="0"/>
          <w:numId w:val="0"/>
        </w:numPr>
        <w:spacing w:beforeLines="120" w:before="288" w:afterLines="120" w:after="288" w:line="240" w:lineRule="auto"/>
        <w:rPr>
          <w:color w:val="auto"/>
          <w:sz w:val="22"/>
          <w:szCs w:val="22"/>
        </w:rPr>
      </w:pPr>
      <w:proofErr w:type="gramStart"/>
      <w:r>
        <w:rPr>
          <w:color w:val="auto"/>
          <w:sz w:val="22"/>
          <w:szCs w:val="22"/>
        </w:rPr>
        <w:t>2</w:t>
      </w:r>
      <w:r w:rsidR="0073444E">
        <w:rPr>
          <w:color w:val="auto"/>
          <w:sz w:val="22"/>
          <w:szCs w:val="22"/>
        </w:rPr>
        <w:t xml:space="preserve">.7.3 </w:t>
      </w:r>
      <w:r w:rsidR="003C7A23" w:rsidRPr="00853DA2">
        <w:rPr>
          <w:color w:val="auto"/>
          <w:sz w:val="22"/>
          <w:szCs w:val="22"/>
        </w:rPr>
        <w:t>autor</w:t>
      </w:r>
      <w:proofErr w:type="gramEnd"/>
      <w:r w:rsidR="003C7A23" w:rsidRPr="00853DA2">
        <w:rPr>
          <w:color w:val="auto"/>
          <w:sz w:val="22"/>
          <w:szCs w:val="22"/>
        </w:rPr>
        <w:t xml:space="preserve"> do anteprojeto, do projeto básico ou do projeto executivo, pessoa física ou jurídica, quando a licitação versar sobre serviços ou fornecimento de bens a ele relacionados;</w:t>
      </w:r>
      <w:bookmarkEnd w:id="4"/>
      <w:bookmarkEnd w:id="6"/>
    </w:p>
    <w:p w14:paraId="002431BE" w14:textId="3F900C03" w:rsidR="005A02A0" w:rsidRPr="00853DA2" w:rsidRDefault="006503A3" w:rsidP="0073444E">
      <w:pPr>
        <w:pStyle w:val="Nivel3"/>
        <w:numPr>
          <w:ilvl w:val="0"/>
          <w:numId w:val="0"/>
        </w:numPr>
        <w:spacing w:beforeLines="120" w:before="288" w:afterLines="120" w:after="288" w:line="240" w:lineRule="auto"/>
        <w:rPr>
          <w:color w:val="auto"/>
          <w:sz w:val="22"/>
          <w:szCs w:val="22"/>
        </w:rPr>
      </w:pPr>
      <w:bookmarkStart w:id="7" w:name="_Ref114659913"/>
      <w:bookmarkStart w:id="8" w:name="_Ref113883339"/>
      <w:proofErr w:type="gramStart"/>
      <w:r>
        <w:rPr>
          <w:color w:val="auto"/>
          <w:sz w:val="22"/>
          <w:szCs w:val="22"/>
        </w:rPr>
        <w:t>2</w:t>
      </w:r>
      <w:r w:rsidR="0073444E">
        <w:rPr>
          <w:color w:val="auto"/>
          <w:sz w:val="22"/>
          <w:szCs w:val="22"/>
        </w:rPr>
        <w:t xml:space="preserve">.7.4 </w:t>
      </w:r>
      <w:r w:rsidR="003C7A23" w:rsidRPr="00853DA2">
        <w:rPr>
          <w:color w:val="auto"/>
          <w:sz w:val="22"/>
          <w:szCs w:val="22"/>
        </w:rPr>
        <w:t>empresa</w:t>
      </w:r>
      <w:proofErr w:type="gramEnd"/>
      <w:r w:rsidR="003C7A23" w:rsidRPr="00853DA2">
        <w:rPr>
          <w:color w:val="auto"/>
          <w:sz w:val="22"/>
          <w:szCs w:val="22"/>
        </w:rPr>
        <w:t>,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7"/>
      <w:r w:rsidR="003C7A23" w:rsidRPr="00853DA2">
        <w:rPr>
          <w:color w:val="auto"/>
          <w:sz w:val="22"/>
          <w:szCs w:val="22"/>
        </w:rPr>
        <w:t xml:space="preserve"> </w:t>
      </w:r>
      <w:bookmarkEnd w:id="8"/>
    </w:p>
    <w:p w14:paraId="0B2C2940" w14:textId="1C81ECCD" w:rsidR="003C7A23" w:rsidRPr="00853DA2" w:rsidRDefault="006503A3" w:rsidP="0073444E">
      <w:pPr>
        <w:pStyle w:val="Nivel3"/>
        <w:numPr>
          <w:ilvl w:val="0"/>
          <w:numId w:val="0"/>
        </w:numPr>
        <w:spacing w:beforeLines="120" w:before="288" w:afterLines="120" w:after="288" w:line="240" w:lineRule="auto"/>
        <w:rPr>
          <w:color w:val="auto"/>
          <w:sz w:val="22"/>
          <w:szCs w:val="22"/>
        </w:rPr>
      </w:pPr>
      <w:proofErr w:type="gramStart"/>
      <w:r>
        <w:rPr>
          <w:color w:val="auto"/>
          <w:sz w:val="22"/>
          <w:szCs w:val="22"/>
        </w:rPr>
        <w:t>2</w:t>
      </w:r>
      <w:r w:rsidR="0073444E">
        <w:rPr>
          <w:color w:val="auto"/>
          <w:sz w:val="22"/>
          <w:szCs w:val="22"/>
        </w:rPr>
        <w:t xml:space="preserve">.7.5 </w:t>
      </w:r>
      <w:r w:rsidR="003C7A23" w:rsidRPr="00853DA2">
        <w:rPr>
          <w:color w:val="auto"/>
          <w:sz w:val="22"/>
          <w:szCs w:val="22"/>
        </w:rPr>
        <w:t>aquele</w:t>
      </w:r>
      <w:proofErr w:type="gramEnd"/>
      <w:r w:rsidR="003C7A23" w:rsidRPr="00853DA2">
        <w:rPr>
          <w:color w:val="auto"/>
          <w:sz w:val="22"/>
          <w:szCs w:val="22"/>
        </w:rPr>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8372204" w14:textId="4E287AAA" w:rsidR="003C7A23" w:rsidRPr="00853DA2" w:rsidRDefault="006503A3" w:rsidP="0073444E">
      <w:pPr>
        <w:pStyle w:val="Nivel3"/>
        <w:numPr>
          <w:ilvl w:val="0"/>
          <w:numId w:val="0"/>
        </w:numPr>
        <w:spacing w:beforeLines="120" w:before="288" w:afterLines="120" w:after="288" w:line="240" w:lineRule="auto"/>
        <w:rPr>
          <w:color w:val="auto"/>
          <w:sz w:val="22"/>
          <w:szCs w:val="22"/>
        </w:rPr>
      </w:pPr>
      <w:bookmarkStart w:id="9" w:name="_Ref113883579"/>
      <w:r>
        <w:rPr>
          <w:color w:val="auto"/>
          <w:sz w:val="22"/>
          <w:szCs w:val="22"/>
        </w:rPr>
        <w:t>2</w:t>
      </w:r>
      <w:r w:rsidR="0073444E">
        <w:rPr>
          <w:color w:val="auto"/>
          <w:sz w:val="22"/>
          <w:szCs w:val="22"/>
        </w:rPr>
        <w:t xml:space="preserve">.7.6 </w:t>
      </w:r>
      <w:r w:rsidR="003C7A23" w:rsidRPr="00853DA2">
        <w:rPr>
          <w:color w:val="auto"/>
          <w:sz w:val="22"/>
          <w:szCs w:val="22"/>
        </w:rPr>
        <w:t>empresas controladoras, controladas ou coligadas, nos termos da Lei nº 6.404, de 15 de dezembro de 1976, concorrendo entre si;</w:t>
      </w:r>
      <w:bookmarkEnd w:id="9"/>
    </w:p>
    <w:p w14:paraId="3620BBE9" w14:textId="6CFC9E9B" w:rsidR="003C7A23" w:rsidRPr="00853DA2" w:rsidRDefault="006503A3" w:rsidP="0073444E">
      <w:pPr>
        <w:pStyle w:val="Nivel3"/>
        <w:numPr>
          <w:ilvl w:val="0"/>
          <w:numId w:val="0"/>
        </w:numPr>
        <w:spacing w:beforeLines="120" w:before="288" w:afterLines="120" w:after="288" w:line="240" w:lineRule="auto"/>
        <w:rPr>
          <w:color w:val="auto"/>
          <w:sz w:val="22"/>
          <w:szCs w:val="22"/>
        </w:rPr>
      </w:pPr>
      <w:proofErr w:type="gramStart"/>
      <w:r>
        <w:rPr>
          <w:color w:val="auto"/>
          <w:sz w:val="22"/>
          <w:szCs w:val="22"/>
        </w:rPr>
        <w:t>2</w:t>
      </w:r>
      <w:r w:rsidR="00607869">
        <w:rPr>
          <w:color w:val="auto"/>
          <w:sz w:val="22"/>
          <w:szCs w:val="22"/>
        </w:rPr>
        <w:t>.7.7</w:t>
      </w:r>
      <w:r w:rsidR="0073444E">
        <w:rPr>
          <w:color w:val="auto"/>
          <w:sz w:val="22"/>
          <w:szCs w:val="22"/>
        </w:rPr>
        <w:t xml:space="preserve"> </w:t>
      </w:r>
      <w:r w:rsidR="003C7A23" w:rsidRPr="00853DA2">
        <w:rPr>
          <w:color w:val="auto"/>
          <w:sz w:val="22"/>
          <w:szCs w:val="22"/>
        </w:rPr>
        <w:t>pessoa</w:t>
      </w:r>
      <w:proofErr w:type="gramEnd"/>
      <w:r w:rsidR="003C7A23" w:rsidRPr="00853DA2">
        <w:rPr>
          <w:color w:val="auto"/>
          <w:sz w:val="22"/>
          <w:szCs w:val="22"/>
        </w:rPr>
        <w:t xml:space="preserve">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4F682B8" w14:textId="4C625029" w:rsidR="0038205A" w:rsidRPr="00853DA2" w:rsidRDefault="006503A3" w:rsidP="00607869">
      <w:pPr>
        <w:pStyle w:val="Nivel3"/>
        <w:numPr>
          <w:ilvl w:val="0"/>
          <w:numId w:val="0"/>
        </w:numPr>
        <w:spacing w:beforeLines="120" w:before="288" w:afterLines="120" w:after="288" w:line="240" w:lineRule="auto"/>
        <w:rPr>
          <w:color w:val="auto"/>
          <w:sz w:val="22"/>
          <w:szCs w:val="22"/>
        </w:rPr>
      </w:pPr>
      <w:bookmarkStart w:id="10" w:name="_Ref113962336"/>
      <w:proofErr w:type="gramStart"/>
      <w:r>
        <w:rPr>
          <w:color w:val="auto"/>
          <w:sz w:val="22"/>
          <w:szCs w:val="22"/>
        </w:rPr>
        <w:t>2</w:t>
      </w:r>
      <w:r w:rsidR="00607869">
        <w:rPr>
          <w:color w:val="auto"/>
          <w:sz w:val="22"/>
          <w:szCs w:val="22"/>
        </w:rPr>
        <w:t xml:space="preserve">.7.8 </w:t>
      </w:r>
      <w:r w:rsidR="003C7A23" w:rsidRPr="00853DA2">
        <w:rPr>
          <w:color w:val="auto"/>
          <w:sz w:val="22"/>
          <w:szCs w:val="22"/>
        </w:rPr>
        <w:t>agente</w:t>
      </w:r>
      <w:proofErr w:type="gramEnd"/>
      <w:r w:rsidR="003C7A23" w:rsidRPr="00853DA2">
        <w:rPr>
          <w:color w:val="auto"/>
          <w:sz w:val="22"/>
          <w:szCs w:val="22"/>
        </w:rPr>
        <w:t xml:space="preserve"> público do órgão ou entidade licitante</w:t>
      </w:r>
      <w:r w:rsidR="00F92DF7" w:rsidRPr="00853DA2">
        <w:rPr>
          <w:color w:val="auto"/>
          <w:sz w:val="22"/>
          <w:szCs w:val="22"/>
        </w:rPr>
        <w:t>, na qualidade de pessoa física ou de representante de pessoa jurídica</w:t>
      </w:r>
      <w:r w:rsidR="003C7A23" w:rsidRPr="00853DA2">
        <w:rPr>
          <w:color w:val="auto"/>
          <w:sz w:val="22"/>
          <w:szCs w:val="22"/>
        </w:rPr>
        <w:t>;</w:t>
      </w:r>
      <w:bookmarkEnd w:id="10"/>
    </w:p>
    <w:p w14:paraId="07CA7526" w14:textId="7FAE035B" w:rsidR="003C7A23" w:rsidRPr="00853DA2" w:rsidRDefault="006503A3" w:rsidP="00607869">
      <w:pPr>
        <w:pStyle w:val="Nivel3"/>
        <w:numPr>
          <w:ilvl w:val="0"/>
          <w:numId w:val="0"/>
        </w:numPr>
        <w:spacing w:beforeLines="120" w:before="288" w:afterLines="120" w:after="288" w:line="240" w:lineRule="auto"/>
        <w:rPr>
          <w:sz w:val="22"/>
          <w:szCs w:val="22"/>
        </w:rPr>
      </w:pPr>
      <w:r>
        <w:rPr>
          <w:sz w:val="22"/>
          <w:szCs w:val="22"/>
        </w:rPr>
        <w:t>2</w:t>
      </w:r>
      <w:r w:rsidR="00607869">
        <w:rPr>
          <w:sz w:val="22"/>
          <w:szCs w:val="22"/>
        </w:rPr>
        <w:t xml:space="preserve">.7.9 </w:t>
      </w:r>
      <w:r w:rsidR="00F92DF7" w:rsidRPr="00853DA2">
        <w:rPr>
          <w:sz w:val="22"/>
          <w:szCs w:val="22"/>
        </w:rPr>
        <w:t>n</w:t>
      </w:r>
      <w:r w:rsidR="003C7A23" w:rsidRPr="00853DA2">
        <w:rPr>
          <w:sz w:val="22"/>
          <w:szCs w:val="22"/>
        </w:rPr>
        <w:t xml:space="preserve">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4" w:anchor="art9§1" w:history="1">
        <w:r w:rsidR="003C7A23" w:rsidRPr="00853DA2">
          <w:rPr>
            <w:rStyle w:val="Hyperlink"/>
            <w:sz w:val="22"/>
            <w:szCs w:val="22"/>
          </w:rPr>
          <w:t>§ 1º do art. 9º da Lei nº 14.133, de 2021</w:t>
        </w:r>
      </w:hyperlink>
      <w:r w:rsidR="0038205A" w:rsidRPr="00853DA2">
        <w:rPr>
          <w:sz w:val="22"/>
          <w:szCs w:val="22"/>
        </w:rPr>
        <w:t>;</w:t>
      </w:r>
    </w:p>
    <w:p w14:paraId="71A4D618" w14:textId="5B14D9C7" w:rsidR="0038205A" w:rsidRPr="00C9478D" w:rsidRDefault="006503A3" w:rsidP="00C24646">
      <w:pPr>
        <w:pStyle w:val="Nivel3"/>
        <w:numPr>
          <w:ilvl w:val="0"/>
          <w:numId w:val="0"/>
        </w:numPr>
        <w:spacing w:beforeLines="120" w:before="288" w:afterLines="120" w:after="288" w:line="240" w:lineRule="auto"/>
        <w:rPr>
          <w:color w:val="auto"/>
          <w:sz w:val="22"/>
          <w:szCs w:val="22"/>
        </w:rPr>
      </w:pPr>
      <w:bookmarkStart w:id="11" w:name="_Hlk154223269"/>
      <w:r>
        <w:rPr>
          <w:color w:val="auto"/>
          <w:sz w:val="22"/>
          <w:szCs w:val="22"/>
        </w:rPr>
        <w:t>2</w:t>
      </w:r>
      <w:r w:rsidR="002A41C3">
        <w:rPr>
          <w:color w:val="auto"/>
          <w:sz w:val="22"/>
          <w:szCs w:val="22"/>
        </w:rPr>
        <w:t>.</w:t>
      </w:r>
      <w:r w:rsidR="001C716E">
        <w:rPr>
          <w:color w:val="auto"/>
          <w:sz w:val="22"/>
          <w:szCs w:val="22"/>
        </w:rPr>
        <w:t>7.10</w:t>
      </w:r>
      <w:r w:rsidR="002A41C3">
        <w:rPr>
          <w:color w:val="auto"/>
          <w:sz w:val="22"/>
          <w:szCs w:val="22"/>
        </w:rPr>
        <w:t>.</w:t>
      </w:r>
      <w:r w:rsidR="00C24646" w:rsidRPr="00C24646">
        <w:rPr>
          <w:color w:val="auto"/>
          <w:sz w:val="22"/>
          <w:szCs w:val="22"/>
        </w:rPr>
        <w:t xml:space="preserve"> </w:t>
      </w:r>
      <w:r w:rsidR="00C9478D">
        <w:rPr>
          <w:color w:val="auto"/>
          <w:sz w:val="22"/>
          <w:szCs w:val="22"/>
        </w:rPr>
        <w:t xml:space="preserve"> </w:t>
      </w:r>
      <w:r w:rsidR="00C9478D" w:rsidRPr="00C9478D">
        <w:rPr>
          <w:color w:val="auto"/>
          <w:sz w:val="22"/>
          <w:szCs w:val="22"/>
        </w:rPr>
        <w:t xml:space="preserve">Poderão participar as </w:t>
      </w:r>
      <w:r w:rsidR="0038205A" w:rsidRPr="00C9478D">
        <w:rPr>
          <w:color w:val="auto"/>
          <w:sz w:val="22"/>
          <w:szCs w:val="22"/>
        </w:rPr>
        <w:t>sociedades cooperativas mencionadas no artigo 16 da Lei nº 14.133, de 2021.</w:t>
      </w:r>
    </w:p>
    <w:bookmarkEnd w:id="11"/>
    <w:p w14:paraId="7CFCE0BB" w14:textId="610BC39C" w:rsidR="003C7A23" w:rsidRPr="00853DA2" w:rsidRDefault="001C716E" w:rsidP="00C9478D">
      <w:pPr>
        <w:pStyle w:val="Nivel2"/>
        <w:numPr>
          <w:ilvl w:val="0"/>
          <w:numId w:val="0"/>
        </w:numPr>
        <w:spacing w:beforeLines="120" w:before="288" w:afterLines="120" w:after="288" w:line="240" w:lineRule="auto"/>
        <w:rPr>
          <w:sz w:val="22"/>
          <w:szCs w:val="22"/>
        </w:rPr>
      </w:pPr>
      <w:r>
        <w:rPr>
          <w:sz w:val="22"/>
          <w:szCs w:val="22"/>
        </w:rPr>
        <w:t>2.8.</w:t>
      </w:r>
      <w:r w:rsidR="00C9478D">
        <w:rPr>
          <w:sz w:val="22"/>
          <w:szCs w:val="22"/>
        </w:rPr>
        <w:t xml:space="preserve"> </w:t>
      </w:r>
      <w:r w:rsidR="003C7A23" w:rsidRPr="00853DA2">
        <w:rPr>
          <w:sz w:val="22"/>
          <w:szCs w:val="22"/>
        </w:rPr>
        <w:t xml:space="preserve">O impedimento de que trata o item </w:t>
      </w:r>
      <w:r>
        <w:rPr>
          <w:sz w:val="22"/>
          <w:szCs w:val="22"/>
        </w:rPr>
        <w:t>2</w:t>
      </w:r>
      <w:r w:rsidR="00C9478D">
        <w:rPr>
          <w:sz w:val="22"/>
          <w:szCs w:val="22"/>
        </w:rPr>
        <w:t>.7</w:t>
      </w:r>
      <w:r w:rsidR="004C4A33" w:rsidRPr="00853DA2">
        <w:rPr>
          <w:sz w:val="22"/>
          <w:szCs w:val="22"/>
        </w:rPr>
        <w:t>.2</w:t>
      </w:r>
      <w:r w:rsidR="003C7A23" w:rsidRPr="00853DA2">
        <w:rPr>
          <w:sz w:val="22"/>
          <w:szCs w:val="22"/>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0C467367" w14:textId="79ACFB73" w:rsidR="003C7A23" w:rsidRPr="00853DA2" w:rsidRDefault="001C716E" w:rsidP="00E446BD">
      <w:pPr>
        <w:pStyle w:val="Nivel2"/>
        <w:numPr>
          <w:ilvl w:val="0"/>
          <w:numId w:val="0"/>
        </w:numPr>
        <w:spacing w:beforeLines="120" w:before="288" w:afterLines="120" w:after="288" w:line="240" w:lineRule="auto"/>
        <w:rPr>
          <w:sz w:val="22"/>
          <w:szCs w:val="22"/>
        </w:rPr>
      </w:pPr>
      <w:bookmarkStart w:id="12" w:name="art14§2"/>
      <w:bookmarkEnd w:id="12"/>
      <w:r>
        <w:rPr>
          <w:sz w:val="22"/>
          <w:szCs w:val="22"/>
        </w:rPr>
        <w:t>2.9</w:t>
      </w:r>
      <w:r w:rsidR="002A41C3">
        <w:rPr>
          <w:sz w:val="22"/>
          <w:szCs w:val="22"/>
        </w:rPr>
        <w:t>.</w:t>
      </w:r>
      <w:r w:rsidR="00E446BD">
        <w:rPr>
          <w:sz w:val="22"/>
          <w:szCs w:val="22"/>
        </w:rPr>
        <w:t xml:space="preserve"> </w:t>
      </w:r>
      <w:r w:rsidR="003C7A23" w:rsidRPr="00853DA2">
        <w:rPr>
          <w:sz w:val="22"/>
          <w:szCs w:val="22"/>
        </w:rPr>
        <w:t xml:space="preserve">A critério da Administração e exclusivamente a seu serviço, o autor dos projetos e a empresa a que se referem os itens </w:t>
      </w:r>
      <w:r>
        <w:rPr>
          <w:sz w:val="22"/>
          <w:szCs w:val="22"/>
        </w:rPr>
        <w:t>2.7</w:t>
      </w:r>
      <w:r w:rsidR="006846C1" w:rsidRPr="00853DA2">
        <w:rPr>
          <w:sz w:val="22"/>
          <w:szCs w:val="22"/>
        </w:rPr>
        <w:t>.3</w:t>
      </w:r>
      <w:r w:rsidR="003C7A23" w:rsidRPr="00853DA2">
        <w:rPr>
          <w:sz w:val="22"/>
          <w:szCs w:val="22"/>
        </w:rPr>
        <w:t xml:space="preserve"> e </w:t>
      </w:r>
      <w:r>
        <w:rPr>
          <w:sz w:val="22"/>
          <w:szCs w:val="22"/>
        </w:rPr>
        <w:t>2.7</w:t>
      </w:r>
      <w:r w:rsidR="004C4A33" w:rsidRPr="00853DA2">
        <w:rPr>
          <w:sz w:val="22"/>
          <w:szCs w:val="22"/>
        </w:rPr>
        <w:t>.</w:t>
      </w:r>
      <w:r w:rsidR="006846C1" w:rsidRPr="00853DA2">
        <w:rPr>
          <w:sz w:val="22"/>
          <w:szCs w:val="22"/>
        </w:rPr>
        <w:t>4</w:t>
      </w:r>
      <w:r w:rsidR="004C4A33" w:rsidRPr="00853DA2">
        <w:rPr>
          <w:sz w:val="22"/>
          <w:szCs w:val="22"/>
        </w:rPr>
        <w:t xml:space="preserve"> </w:t>
      </w:r>
      <w:r w:rsidR="003C7A23" w:rsidRPr="00853DA2">
        <w:rPr>
          <w:sz w:val="22"/>
          <w:szCs w:val="22"/>
        </w:rPr>
        <w:t>poderão participar no apoio das atividades de planejamento da contratação, de execução da licitação ou de gestão do contrato, desde que sob supervisão exclusiva de agentes públicos do órgão ou entidade.</w:t>
      </w:r>
    </w:p>
    <w:p w14:paraId="05C5E780" w14:textId="168737D4" w:rsidR="003C7A23" w:rsidRPr="00853DA2" w:rsidRDefault="00C76407" w:rsidP="00E446BD">
      <w:pPr>
        <w:pStyle w:val="Nivel2"/>
        <w:numPr>
          <w:ilvl w:val="0"/>
          <w:numId w:val="0"/>
        </w:numPr>
        <w:spacing w:beforeLines="120" w:before="288" w:afterLines="120" w:after="288" w:line="240" w:lineRule="auto"/>
        <w:rPr>
          <w:sz w:val="22"/>
          <w:szCs w:val="22"/>
        </w:rPr>
      </w:pPr>
      <w:bookmarkStart w:id="13" w:name="art14§3"/>
      <w:bookmarkEnd w:id="13"/>
      <w:r>
        <w:rPr>
          <w:sz w:val="22"/>
          <w:szCs w:val="22"/>
        </w:rPr>
        <w:t xml:space="preserve">2.10. </w:t>
      </w:r>
      <w:r w:rsidR="00E446BD">
        <w:rPr>
          <w:sz w:val="22"/>
          <w:szCs w:val="22"/>
        </w:rPr>
        <w:t xml:space="preserve"> </w:t>
      </w:r>
      <w:r w:rsidR="003C7A23" w:rsidRPr="00853DA2">
        <w:rPr>
          <w:sz w:val="22"/>
          <w:szCs w:val="22"/>
        </w:rPr>
        <w:t>Equiparam-se aos autores do projeto as empresas integrantes do mesmo grupo econômico.</w:t>
      </w:r>
    </w:p>
    <w:p w14:paraId="144ECC01" w14:textId="55B2972F" w:rsidR="003C7A23" w:rsidRPr="00853DA2" w:rsidRDefault="00C76407" w:rsidP="00E446BD">
      <w:pPr>
        <w:pStyle w:val="Nivel2"/>
        <w:numPr>
          <w:ilvl w:val="0"/>
          <w:numId w:val="0"/>
        </w:numPr>
        <w:spacing w:beforeLines="120" w:before="288" w:afterLines="120" w:after="288" w:line="240" w:lineRule="auto"/>
        <w:rPr>
          <w:sz w:val="22"/>
          <w:szCs w:val="22"/>
        </w:rPr>
      </w:pPr>
      <w:bookmarkStart w:id="14" w:name="art14§4"/>
      <w:bookmarkEnd w:id="14"/>
      <w:r>
        <w:rPr>
          <w:sz w:val="22"/>
          <w:szCs w:val="22"/>
        </w:rPr>
        <w:t>2.11.</w:t>
      </w:r>
      <w:r w:rsidR="00E446BD">
        <w:rPr>
          <w:sz w:val="22"/>
          <w:szCs w:val="22"/>
        </w:rPr>
        <w:t xml:space="preserve"> </w:t>
      </w:r>
      <w:r w:rsidR="003C7A23" w:rsidRPr="00853DA2">
        <w:rPr>
          <w:sz w:val="22"/>
          <w:szCs w:val="22"/>
        </w:rPr>
        <w:t xml:space="preserve">O disposto nos itens </w:t>
      </w:r>
      <w:r>
        <w:rPr>
          <w:sz w:val="22"/>
          <w:szCs w:val="22"/>
        </w:rPr>
        <w:t>2.7</w:t>
      </w:r>
      <w:r w:rsidR="006846C1" w:rsidRPr="00853DA2">
        <w:rPr>
          <w:sz w:val="22"/>
          <w:szCs w:val="22"/>
        </w:rPr>
        <w:t>.3</w:t>
      </w:r>
      <w:r>
        <w:rPr>
          <w:sz w:val="22"/>
          <w:szCs w:val="22"/>
        </w:rPr>
        <w:t xml:space="preserve"> e 2.7</w:t>
      </w:r>
      <w:r w:rsidR="000671C2" w:rsidRPr="00853DA2">
        <w:rPr>
          <w:sz w:val="22"/>
          <w:szCs w:val="22"/>
        </w:rPr>
        <w:t>.</w:t>
      </w:r>
      <w:r w:rsidR="00C27CEC" w:rsidRPr="00853DA2">
        <w:rPr>
          <w:sz w:val="22"/>
          <w:szCs w:val="22"/>
        </w:rPr>
        <w:t>4</w:t>
      </w:r>
      <w:r w:rsidR="003C7A23" w:rsidRPr="00853DA2">
        <w:rPr>
          <w:sz w:val="22"/>
          <w:szCs w:val="22"/>
        </w:rPr>
        <w:t xml:space="preserve"> não impede a licitação ou a contratação de serviço que inclua como encargo do contratado a elaboração do projeto básico e do projeto executivo, nas contratações integradas, e do projeto executivo, nos demais regimes de execução.</w:t>
      </w:r>
    </w:p>
    <w:p w14:paraId="2DF5062D" w14:textId="48F4CCF4" w:rsidR="003C7A23" w:rsidRPr="00853DA2" w:rsidRDefault="00100661" w:rsidP="002A41C3">
      <w:pPr>
        <w:pStyle w:val="Nivel2"/>
        <w:numPr>
          <w:ilvl w:val="0"/>
          <w:numId w:val="0"/>
        </w:numPr>
        <w:spacing w:beforeLines="120" w:before="288" w:afterLines="120" w:after="288" w:line="240" w:lineRule="auto"/>
        <w:ind w:left="-142"/>
        <w:rPr>
          <w:sz w:val="22"/>
          <w:szCs w:val="22"/>
        </w:rPr>
      </w:pPr>
      <w:bookmarkStart w:id="15" w:name="art14§5"/>
      <w:bookmarkEnd w:id="15"/>
      <w:r>
        <w:rPr>
          <w:sz w:val="22"/>
          <w:szCs w:val="22"/>
        </w:rPr>
        <w:lastRenderedPageBreak/>
        <w:t>2.12.</w:t>
      </w:r>
      <w:r w:rsidR="002A41C3">
        <w:rPr>
          <w:sz w:val="22"/>
          <w:szCs w:val="22"/>
        </w:rPr>
        <w:t xml:space="preserve"> </w:t>
      </w:r>
      <w:r w:rsidR="003C7A23" w:rsidRPr="00853DA2">
        <w:rPr>
          <w:sz w:val="22"/>
          <w:szCs w:val="22"/>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5" w:history="1">
        <w:r w:rsidR="003C7A23" w:rsidRPr="00853DA2">
          <w:rPr>
            <w:rStyle w:val="Hyperlink"/>
            <w:sz w:val="22"/>
            <w:szCs w:val="22"/>
          </w:rPr>
          <w:t>Lei nº 14.133/2021</w:t>
        </w:r>
      </w:hyperlink>
      <w:r w:rsidR="003C7A23" w:rsidRPr="00853DA2">
        <w:rPr>
          <w:sz w:val="22"/>
          <w:szCs w:val="22"/>
        </w:rPr>
        <w:t>.</w:t>
      </w:r>
    </w:p>
    <w:p w14:paraId="2BFAAE96" w14:textId="262413CB" w:rsidR="003C7A23" w:rsidRPr="00853DA2" w:rsidRDefault="005F7974" w:rsidP="005F7974">
      <w:pPr>
        <w:pStyle w:val="Nivel2"/>
        <w:numPr>
          <w:ilvl w:val="0"/>
          <w:numId w:val="0"/>
        </w:numPr>
        <w:spacing w:beforeLines="120" w:before="288" w:afterLines="120" w:after="288" w:line="240" w:lineRule="auto"/>
        <w:ind w:left="-142"/>
        <w:rPr>
          <w:sz w:val="22"/>
          <w:szCs w:val="22"/>
        </w:rPr>
      </w:pPr>
      <w:r>
        <w:rPr>
          <w:sz w:val="22"/>
          <w:szCs w:val="22"/>
        </w:rPr>
        <w:t xml:space="preserve">2.13. </w:t>
      </w:r>
      <w:r w:rsidR="003C7A23" w:rsidRPr="00853DA2">
        <w:rPr>
          <w:sz w:val="22"/>
          <w:szCs w:val="22"/>
        </w:rPr>
        <w:t xml:space="preserve">A vedação de que trata o item </w:t>
      </w:r>
      <w:proofErr w:type="gramStart"/>
      <w:r>
        <w:rPr>
          <w:color w:val="auto"/>
          <w:sz w:val="22"/>
          <w:szCs w:val="22"/>
        </w:rPr>
        <w:t xml:space="preserve">2.7.7 </w:t>
      </w:r>
      <w:r w:rsidR="003C7A23" w:rsidRPr="00853DA2">
        <w:rPr>
          <w:color w:val="auto"/>
          <w:sz w:val="22"/>
          <w:szCs w:val="22"/>
        </w:rPr>
        <w:t xml:space="preserve"> </w:t>
      </w:r>
      <w:r w:rsidR="003C7A23" w:rsidRPr="00853DA2">
        <w:rPr>
          <w:sz w:val="22"/>
          <w:szCs w:val="22"/>
        </w:rPr>
        <w:t>estende</w:t>
      </w:r>
      <w:proofErr w:type="gramEnd"/>
      <w:r w:rsidR="003C7A23" w:rsidRPr="00853DA2">
        <w:rPr>
          <w:sz w:val="22"/>
          <w:szCs w:val="22"/>
        </w:rPr>
        <w:t>-se a terceiro que auxilie a condução da contratação na qualidade de integrante de equipe de apoio, profissional especializado ou funcionário ou representante de empresa que preste assessoria técnica.</w:t>
      </w:r>
    </w:p>
    <w:p w14:paraId="4B0879D9" w14:textId="4D76BAAA" w:rsidR="003C7A23" w:rsidRPr="00853DA2" w:rsidRDefault="002E6EF1" w:rsidP="002E6EF1">
      <w:pPr>
        <w:pStyle w:val="Nivel01"/>
        <w:numPr>
          <w:ilvl w:val="0"/>
          <w:numId w:val="0"/>
        </w:numPr>
        <w:spacing w:beforeLines="120" w:before="288" w:afterLines="120" w:after="288"/>
        <w:ind w:left="-142"/>
        <w:rPr>
          <w:sz w:val="22"/>
          <w:szCs w:val="22"/>
        </w:rPr>
      </w:pPr>
      <w:bookmarkStart w:id="16" w:name="_Toc122606105"/>
      <w:r>
        <w:rPr>
          <w:sz w:val="22"/>
          <w:szCs w:val="22"/>
        </w:rPr>
        <w:t xml:space="preserve">3. </w:t>
      </w:r>
      <w:r w:rsidR="003C7A23" w:rsidRPr="00853DA2">
        <w:rPr>
          <w:sz w:val="22"/>
          <w:szCs w:val="22"/>
        </w:rPr>
        <w:t>DA</w:t>
      </w:r>
      <w:r w:rsidR="00C73C3B" w:rsidRPr="00853DA2">
        <w:rPr>
          <w:sz w:val="22"/>
          <w:szCs w:val="22"/>
        </w:rPr>
        <w:t>S</w:t>
      </w:r>
      <w:r w:rsidR="003C7A23" w:rsidRPr="00853DA2">
        <w:rPr>
          <w:sz w:val="22"/>
          <w:szCs w:val="22"/>
        </w:rPr>
        <w:t xml:space="preserve"> </w:t>
      </w:r>
      <w:r w:rsidR="00C73C3B" w:rsidRPr="00853DA2">
        <w:rPr>
          <w:sz w:val="22"/>
          <w:szCs w:val="22"/>
        </w:rPr>
        <w:t>DECLARAÇÕES E DA APRESENTAÇÃO DA PROPOSTA</w:t>
      </w:r>
      <w:bookmarkEnd w:id="16"/>
    </w:p>
    <w:p w14:paraId="1F374D01" w14:textId="43E0AACB" w:rsidR="003C7A23" w:rsidRPr="008448C4" w:rsidRDefault="002E6EF1" w:rsidP="002E6EF1">
      <w:pPr>
        <w:pStyle w:val="Nivel2"/>
        <w:numPr>
          <w:ilvl w:val="0"/>
          <w:numId w:val="0"/>
        </w:numPr>
        <w:spacing w:beforeLines="120" w:before="288" w:afterLines="120" w:after="288" w:line="240" w:lineRule="auto"/>
        <w:ind w:left="-142"/>
        <w:rPr>
          <w:color w:val="auto"/>
          <w:sz w:val="22"/>
          <w:szCs w:val="22"/>
        </w:rPr>
      </w:pPr>
      <w:r w:rsidRPr="008448C4">
        <w:rPr>
          <w:color w:val="auto"/>
          <w:sz w:val="22"/>
          <w:szCs w:val="22"/>
        </w:rPr>
        <w:t xml:space="preserve">3.1. </w:t>
      </w:r>
      <w:r w:rsidR="003C7A23" w:rsidRPr="008448C4">
        <w:rPr>
          <w:color w:val="auto"/>
          <w:sz w:val="22"/>
          <w:szCs w:val="22"/>
        </w:rPr>
        <w:t xml:space="preserve">Na presente licitação, a fase de habilitação </w:t>
      </w:r>
      <w:r w:rsidR="003F7BB2" w:rsidRPr="008448C4">
        <w:rPr>
          <w:color w:val="auto"/>
          <w:sz w:val="22"/>
          <w:szCs w:val="22"/>
        </w:rPr>
        <w:t xml:space="preserve">será realizada após </w:t>
      </w:r>
      <w:r w:rsidR="003C7A23" w:rsidRPr="008448C4">
        <w:rPr>
          <w:color w:val="auto"/>
          <w:sz w:val="22"/>
          <w:szCs w:val="22"/>
        </w:rPr>
        <w:t>as fases de apresentação de propostas e lances e de julgamento.</w:t>
      </w:r>
    </w:p>
    <w:p w14:paraId="0CDC5BEB" w14:textId="3246AB4A" w:rsidR="003C7A23" w:rsidRPr="00853DA2" w:rsidRDefault="002E6EF1" w:rsidP="002E6EF1">
      <w:pPr>
        <w:pStyle w:val="Nivel2"/>
        <w:numPr>
          <w:ilvl w:val="0"/>
          <w:numId w:val="0"/>
        </w:numPr>
        <w:spacing w:beforeLines="120" w:before="288" w:afterLines="120" w:after="288" w:line="240" w:lineRule="auto"/>
        <w:ind w:left="-142"/>
        <w:rPr>
          <w:color w:val="auto"/>
          <w:sz w:val="22"/>
          <w:szCs w:val="22"/>
        </w:rPr>
      </w:pPr>
      <w:bookmarkStart w:id="17" w:name="_Ref113886867"/>
      <w:r>
        <w:rPr>
          <w:color w:val="auto"/>
          <w:sz w:val="22"/>
          <w:szCs w:val="22"/>
        </w:rPr>
        <w:t xml:space="preserve">3.2. </w:t>
      </w:r>
      <w:r w:rsidR="003C7A23" w:rsidRPr="00853DA2">
        <w:rPr>
          <w:color w:val="auto"/>
          <w:sz w:val="22"/>
          <w:szCs w:val="22"/>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17"/>
    </w:p>
    <w:p w14:paraId="44617891" w14:textId="5534F65C" w:rsidR="003C7A23" w:rsidRPr="00853DA2" w:rsidRDefault="00E02E57" w:rsidP="00E02E57">
      <w:pPr>
        <w:pStyle w:val="Nivel2"/>
        <w:numPr>
          <w:ilvl w:val="0"/>
          <w:numId w:val="0"/>
        </w:numPr>
        <w:spacing w:beforeLines="120" w:before="288" w:afterLines="120" w:after="288" w:line="240" w:lineRule="auto"/>
        <w:ind w:left="-142"/>
        <w:rPr>
          <w:color w:val="auto"/>
          <w:sz w:val="22"/>
          <w:szCs w:val="22"/>
        </w:rPr>
      </w:pPr>
      <w:bookmarkStart w:id="18" w:name="_Ref113968921"/>
      <w:r>
        <w:rPr>
          <w:rFonts w:eastAsia="Times New Roman"/>
          <w:color w:val="auto"/>
          <w:sz w:val="22"/>
          <w:szCs w:val="22"/>
        </w:rPr>
        <w:t xml:space="preserve">3.3. </w:t>
      </w:r>
      <w:r w:rsidR="003C7A23" w:rsidRPr="00853DA2">
        <w:rPr>
          <w:rFonts w:eastAsia="Times New Roman"/>
          <w:color w:val="auto"/>
          <w:sz w:val="22"/>
          <w:szCs w:val="22"/>
        </w:rPr>
        <w:t>No cadastramento da proposta inicial, o licitante declarará, em campo próprio do sistema, que:</w:t>
      </w:r>
      <w:bookmarkEnd w:id="18"/>
    </w:p>
    <w:p w14:paraId="6A5B265E" w14:textId="36E6B196" w:rsidR="003C7A23" w:rsidRPr="00853DA2" w:rsidRDefault="00E02E57" w:rsidP="00E02E57">
      <w:pPr>
        <w:pStyle w:val="Nivel3"/>
        <w:numPr>
          <w:ilvl w:val="0"/>
          <w:numId w:val="0"/>
        </w:numPr>
        <w:spacing w:beforeLines="120" w:before="288" w:afterLines="120" w:after="288" w:line="240" w:lineRule="auto"/>
        <w:ind w:left="-142"/>
        <w:rPr>
          <w:color w:val="auto"/>
          <w:sz w:val="22"/>
          <w:szCs w:val="22"/>
        </w:rPr>
      </w:pPr>
      <w:r>
        <w:rPr>
          <w:color w:val="auto"/>
          <w:sz w:val="22"/>
          <w:szCs w:val="22"/>
        </w:rPr>
        <w:t xml:space="preserve">3.3.1. </w:t>
      </w:r>
      <w:proofErr w:type="gramStart"/>
      <w:r w:rsidR="003C7A23" w:rsidRPr="00853DA2">
        <w:rPr>
          <w:color w:val="auto"/>
          <w:sz w:val="22"/>
          <w:szCs w:val="22"/>
        </w:rPr>
        <w:t>está</w:t>
      </w:r>
      <w:proofErr w:type="gramEnd"/>
      <w:r w:rsidR="003C7A23" w:rsidRPr="00853DA2">
        <w:rPr>
          <w:color w:val="auto"/>
          <w:sz w:val="22"/>
          <w:szCs w:val="22"/>
        </w:rPr>
        <w:t xml:space="preserve"> ciente e concorda com as condições contidas no edital e seus anexos</w:t>
      </w:r>
      <w:bookmarkStart w:id="19" w:name="_Hlk154224613"/>
      <w:r w:rsidR="003C7A23" w:rsidRPr="00853DA2">
        <w:rPr>
          <w:color w:val="auto"/>
          <w:sz w:val="22"/>
          <w:szCs w:val="22"/>
        </w:rPr>
        <w:t xml:space="preserve">, bem como de que a proposta apresentada compreende a integralidade dos custos para atendimento dos direitos trabalhistas assegurados na Constituição Federal, nas leis trabalhistas, nas normas </w:t>
      </w:r>
      <w:proofErr w:type="spellStart"/>
      <w:r w:rsidR="003C7A23" w:rsidRPr="00853DA2">
        <w:rPr>
          <w:color w:val="auto"/>
          <w:sz w:val="22"/>
          <w:szCs w:val="22"/>
        </w:rPr>
        <w:t>infralegais</w:t>
      </w:r>
      <w:proofErr w:type="spellEnd"/>
      <w:r w:rsidR="003C7A23" w:rsidRPr="00853DA2">
        <w:rPr>
          <w:color w:val="auto"/>
          <w:sz w:val="22"/>
          <w:szCs w:val="22"/>
        </w:rPr>
        <w:t>, nas convenções coletivas de trabalho e nos termos de ajustamento de conduta vigentes na data de sua entrega em definitivo e que cumpre plenamente os requisitos de habilitação definidos no instrumento convocatório;</w:t>
      </w:r>
    </w:p>
    <w:bookmarkEnd w:id="19"/>
    <w:p w14:paraId="45DBE03B" w14:textId="150495C1" w:rsidR="003C7A23" w:rsidRPr="00853DA2" w:rsidRDefault="0069689A" w:rsidP="0069689A">
      <w:pPr>
        <w:pStyle w:val="Nivel3"/>
        <w:numPr>
          <w:ilvl w:val="0"/>
          <w:numId w:val="0"/>
        </w:numPr>
        <w:spacing w:beforeLines="120" w:before="288" w:afterLines="120" w:after="288" w:line="240" w:lineRule="auto"/>
        <w:rPr>
          <w:color w:val="auto"/>
          <w:sz w:val="22"/>
          <w:szCs w:val="22"/>
        </w:rPr>
      </w:pPr>
      <w:r>
        <w:rPr>
          <w:color w:val="auto"/>
          <w:sz w:val="22"/>
          <w:szCs w:val="22"/>
        </w:rPr>
        <w:t xml:space="preserve">3.3.2. </w:t>
      </w:r>
      <w:proofErr w:type="gramStart"/>
      <w:r w:rsidR="003C7A23" w:rsidRPr="00853DA2">
        <w:rPr>
          <w:color w:val="auto"/>
          <w:sz w:val="22"/>
          <w:szCs w:val="22"/>
        </w:rPr>
        <w:t>não</w:t>
      </w:r>
      <w:proofErr w:type="gramEnd"/>
      <w:r w:rsidR="003C7A23" w:rsidRPr="00853DA2">
        <w:rPr>
          <w:color w:val="auto"/>
          <w:sz w:val="22"/>
          <w:szCs w:val="22"/>
        </w:rPr>
        <w:t xml:space="preserve"> emprega menor de 18 anos em trabalho noturno, perigoso ou insalubre e não emprega menor de 16 anos, salvo menor, a partir de 14 anos, na condição de aprendiz, nos termos do </w:t>
      </w:r>
      <w:hyperlink r:id="rId16" w:anchor="art7" w:history="1">
        <w:r w:rsidR="003C7A23" w:rsidRPr="00853DA2">
          <w:rPr>
            <w:rStyle w:val="Hyperlink"/>
            <w:sz w:val="22"/>
            <w:szCs w:val="22"/>
          </w:rPr>
          <w:t>artigo 7°, XXXIII, da Constituição</w:t>
        </w:r>
      </w:hyperlink>
      <w:r w:rsidR="003C7A23" w:rsidRPr="00853DA2">
        <w:rPr>
          <w:color w:val="auto"/>
          <w:sz w:val="22"/>
          <w:szCs w:val="22"/>
        </w:rPr>
        <w:t>;</w:t>
      </w:r>
    </w:p>
    <w:p w14:paraId="1F36097B" w14:textId="0AEE51EE" w:rsidR="003C7A23" w:rsidRPr="00853DA2" w:rsidRDefault="0069689A" w:rsidP="0069689A">
      <w:pPr>
        <w:pStyle w:val="Nivel3"/>
        <w:numPr>
          <w:ilvl w:val="0"/>
          <w:numId w:val="0"/>
        </w:numPr>
        <w:spacing w:beforeLines="120" w:before="288" w:afterLines="120" w:after="288" w:line="240" w:lineRule="auto"/>
        <w:rPr>
          <w:sz w:val="22"/>
          <w:szCs w:val="22"/>
        </w:rPr>
      </w:pPr>
      <w:bookmarkStart w:id="20" w:name="_Hlk154224321"/>
      <w:r>
        <w:rPr>
          <w:sz w:val="22"/>
          <w:szCs w:val="22"/>
        </w:rPr>
        <w:t xml:space="preserve">3.3.3. </w:t>
      </w:r>
      <w:proofErr w:type="gramStart"/>
      <w:r w:rsidR="003C7A23" w:rsidRPr="00853DA2">
        <w:rPr>
          <w:sz w:val="22"/>
          <w:szCs w:val="22"/>
        </w:rPr>
        <w:t>não</w:t>
      </w:r>
      <w:proofErr w:type="gramEnd"/>
      <w:r w:rsidR="003C7A23" w:rsidRPr="00853DA2">
        <w:rPr>
          <w:sz w:val="22"/>
          <w:szCs w:val="22"/>
        </w:rPr>
        <w:t xml:space="preserve"> possui</w:t>
      </w:r>
      <w:r w:rsidR="00CC6A5F" w:rsidRPr="00853DA2">
        <w:rPr>
          <w:sz w:val="22"/>
          <w:szCs w:val="22"/>
        </w:rPr>
        <w:t xml:space="preserve"> </w:t>
      </w:r>
      <w:r w:rsidR="003C7A23" w:rsidRPr="00853DA2">
        <w:rPr>
          <w:sz w:val="22"/>
          <w:szCs w:val="22"/>
        </w:rPr>
        <w:t xml:space="preserve">empregados executando trabalho degradante ou forçado, observando o disposto nos </w:t>
      </w:r>
      <w:hyperlink r:id="rId17" w:history="1">
        <w:r w:rsidR="003C7A23" w:rsidRPr="00853DA2">
          <w:rPr>
            <w:rStyle w:val="Hyperlink"/>
            <w:sz w:val="22"/>
            <w:szCs w:val="22"/>
          </w:rPr>
          <w:t>incisos III e IV do art. 1º e no inciso III do art. 5º da Constituição Federal</w:t>
        </w:r>
      </w:hyperlink>
      <w:r w:rsidR="003C7A23" w:rsidRPr="00853DA2">
        <w:rPr>
          <w:sz w:val="22"/>
          <w:szCs w:val="22"/>
        </w:rPr>
        <w:t>;</w:t>
      </w:r>
    </w:p>
    <w:bookmarkEnd w:id="20"/>
    <w:p w14:paraId="3B34720D" w14:textId="285EDD3D" w:rsidR="00664F73" w:rsidRPr="00853DA2" w:rsidRDefault="0069689A" w:rsidP="0069689A">
      <w:pPr>
        <w:pStyle w:val="Nivel3"/>
        <w:numPr>
          <w:ilvl w:val="0"/>
          <w:numId w:val="0"/>
        </w:numPr>
        <w:spacing w:beforeLines="120" w:before="288" w:afterLines="120" w:after="288" w:line="240" w:lineRule="auto"/>
        <w:rPr>
          <w:color w:val="auto"/>
          <w:sz w:val="22"/>
          <w:szCs w:val="22"/>
        </w:rPr>
      </w:pPr>
      <w:r>
        <w:rPr>
          <w:color w:val="auto"/>
          <w:sz w:val="22"/>
          <w:szCs w:val="22"/>
        </w:rPr>
        <w:t xml:space="preserve">3.3.4. </w:t>
      </w:r>
      <w:proofErr w:type="gramStart"/>
      <w:r w:rsidR="003C7A23" w:rsidRPr="00853DA2">
        <w:rPr>
          <w:color w:val="auto"/>
          <w:sz w:val="22"/>
          <w:szCs w:val="22"/>
        </w:rPr>
        <w:t>cumpre</w:t>
      </w:r>
      <w:proofErr w:type="gramEnd"/>
      <w:r w:rsidR="003C7A23" w:rsidRPr="00853DA2">
        <w:rPr>
          <w:color w:val="auto"/>
          <w:sz w:val="22"/>
          <w:szCs w:val="22"/>
        </w:rPr>
        <w:t xml:space="preserve"> as exigências de reserva de cargos para pessoa com deficiência e para reabilitado da Previdência Social, previstas em lei e em outras normas específicas</w:t>
      </w:r>
      <w:r w:rsidR="00664F73" w:rsidRPr="00853DA2">
        <w:rPr>
          <w:color w:val="auto"/>
          <w:sz w:val="22"/>
          <w:szCs w:val="22"/>
        </w:rPr>
        <w:t>;</w:t>
      </w:r>
    </w:p>
    <w:p w14:paraId="45F80C74" w14:textId="783B36F6" w:rsidR="00C85669" w:rsidRPr="00853DA2" w:rsidRDefault="0069689A" w:rsidP="0069689A">
      <w:pPr>
        <w:pStyle w:val="Nivel3"/>
        <w:numPr>
          <w:ilvl w:val="0"/>
          <w:numId w:val="0"/>
        </w:numPr>
        <w:spacing w:beforeLines="120" w:before="288" w:afterLines="120" w:after="288" w:line="240" w:lineRule="auto"/>
        <w:rPr>
          <w:color w:val="auto"/>
          <w:sz w:val="22"/>
          <w:szCs w:val="22"/>
        </w:rPr>
      </w:pPr>
      <w:r>
        <w:rPr>
          <w:color w:val="auto"/>
          <w:sz w:val="22"/>
          <w:szCs w:val="22"/>
        </w:rPr>
        <w:t xml:space="preserve">3.3.5. </w:t>
      </w:r>
      <w:proofErr w:type="gramStart"/>
      <w:r w:rsidR="00664F73" w:rsidRPr="00853DA2">
        <w:rPr>
          <w:color w:val="auto"/>
          <w:sz w:val="22"/>
          <w:szCs w:val="22"/>
        </w:rPr>
        <w:t>cumpre</w:t>
      </w:r>
      <w:proofErr w:type="gramEnd"/>
      <w:r w:rsidR="00664F73" w:rsidRPr="00853DA2">
        <w:rPr>
          <w:color w:val="auto"/>
          <w:sz w:val="22"/>
          <w:szCs w:val="22"/>
        </w:rPr>
        <w:t xml:space="preserve"> as exigências de elaboração independente de proposta previstas no Decreto nº 43.150, de 24 de agosto de 2011</w:t>
      </w:r>
      <w:r w:rsidR="00C85669" w:rsidRPr="00853DA2">
        <w:rPr>
          <w:color w:val="auto"/>
          <w:sz w:val="22"/>
          <w:szCs w:val="22"/>
        </w:rPr>
        <w:t>;</w:t>
      </w:r>
    </w:p>
    <w:p w14:paraId="52D091C9" w14:textId="518693ED" w:rsidR="00857820" w:rsidRPr="00853DA2" w:rsidRDefault="0069689A" w:rsidP="0069689A">
      <w:pPr>
        <w:pStyle w:val="Nivel3"/>
        <w:numPr>
          <w:ilvl w:val="0"/>
          <w:numId w:val="0"/>
        </w:numPr>
        <w:spacing w:beforeLines="120" w:before="288" w:afterLines="120" w:after="288" w:line="240" w:lineRule="auto"/>
        <w:rPr>
          <w:color w:val="auto"/>
          <w:sz w:val="22"/>
          <w:szCs w:val="22"/>
        </w:rPr>
      </w:pPr>
      <w:bookmarkStart w:id="21" w:name="_Hlk154224365"/>
      <w:r>
        <w:rPr>
          <w:color w:val="auto"/>
          <w:sz w:val="22"/>
          <w:szCs w:val="22"/>
        </w:rPr>
        <w:t xml:space="preserve">3.3.6. </w:t>
      </w:r>
      <w:r w:rsidR="00C85669" w:rsidRPr="00853DA2">
        <w:rPr>
          <w:color w:val="auto"/>
          <w:sz w:val="22"/>
          <w:szCs w:val="22"/>
        </w:rPr>
        <w:t>Caso o objeto seja uma prestação de serviços, que cumpre a reserva de vagas para mulheres vítimas de violência doméstica e familiar, nos termos da Lei estadual nº 7.382, de 14 de junho de 2016</w:t>
      </w:r>
      <w:r w:rsidR="00A30BA8" w:rsidRPr="00853DA2">
        <w:rPr>
          <w:color w:val="auto"/>
          <w:sz w:val="22"/>
          <w:szCs w:val="22"/>
        </w:rPr>
        <w:t>.</w:t>
      </w:r>
    </w:p>
    <w:p w14:paraId="7716898C" w14:textId="104F3A4E" w:rsidR="003C7A23" w:rsidRPr="00853DA2" w:rsidRDefault="0069689A" w:rsidP="0069689A">
      <w:pPr>
        <w:pStyle w:val="Nivel3"/>
        <w:numPr>
          <w:ilvl w:val="0"/>
          <w:numId w:val="0"/>
        </w:numPr>
        <w:spacing w:beforeLines="120" w:before="288" w:afterLines="120" w:after="288" w:line="240" w:lineRule="auto"/>
        <w:rPr>
          <w:color w:val="auto"/>
          <w:sz w:val="22"/>
          <w:szCs w:val="22"/>
        </w:rPr>
      </w:pPr>
      <w:bookmarkStart w:id="22" w:name="_Hlk154224840"/>
      <w:bookmarkEnd w:id="21"/>
      <w:r>
        <w:rPr>
          <w:color w:val="auto"/>
          <w:sz w:val="22"/>
          <w:szCs w:val="22"/>
        </w:rPr>
        <w:t xml:space="preserve">3.3.7. </w:t>
      </w:r>
      <w:proofErr w:type="gramStart"/>
      <w:r w:rsidR="00FD5AFF" w:rsidRPr="00853DA2">
        <w:rPr>
          <w:color w:val="auto"/>
          <w:sz w:val="22"/>
          <w:szCs w:val="22"/>
        </w:rPr>
        <w:t>que</w:t>
      </w:r>
      <w:proofErr w:type="gramEnd"/>
      <w:r w:rsidR="00FD5AFF" w:rsidRPr="00853DA2">
        <w:rPr>
          <w:color w:val="auto"/>
          <w:sz w:val="22"/>
          <w:szCs w:val="22"/>
        </w:rPr>
        <w:t xml:space="preserve"> não foram aplicadas penalidades de suspensão temporária da participação em licitação, impedimento de contratar ou declaração de inidoneidade para licitar e contratar cujos efeitos ainda vigorem</w:t>
      </w:r>
      <w:r w:rsidR="00E14EFE" w:rsidRPr="00853DA2">
        <w:rPr>
          <w:color w:val="auto"/>
          <w:sz w:val="22"/>
          <w:szCs w:val="22"/>
        </w:rPr>
        <w:t xml:space="preserve"> e sejam aplicáveis no âmbito do Estado do Rio de Janeiro</w:t>
      </w:r>
      <w:r w:rsidR="003C7A23" w:rsidRPr="00853DA2">
        <w:rPr>
          <w:color w:val="auto"/>
          <w:sz w:val="22"/>
          <w:szCs w:val="22"/>
        </w:rPr>
        <w:t>.</w:t>
      </w:r>
    </w:p>
    <w:bookmarkEnd w:id="22"/>
    <w:p w14:paraId="36A7C635" w14:textId="42A5B672" w:rsidR="003C7A23" w:rsidRPr="00853DA2" w:rsidRDefault="0069689A" w:rsidP="0069689A">
      <w:pPr>
        <w:pStyle w:val="Nivel2"/>
        <w:numPr>
          <w:ilvl w:val="0"/>
          <w:numId w:val="0"/>
        </w:numPr>
        <w:spacing w:beforeLines="120" w:before="288" w:afterLines="120" w:after="288" w:line="240" w:lineRule="auto"/>
        <w:rPr>
          <w:sz w:val="22"/>
          <w:szCs w:val="22"/>
        </w:rPr>
      </w:pPr>
      <w:r>
        <w:rPr>
          <w:sz w:val="22"/>
          <w:szCs w:val="22"/>
        </w:rPr>
        <w:t xml:space="preserve">3.4. </w:t>
      </w:r>
      <w:r w:rsidR="003C7A23" w:rsidRPr="00853DA2">
        <w:rPr>
          <w:sz w:val="22"/>
          <w:szCs w:val="22"/>
        </w:rPr>
        <w:t xml:space="preserve">O licitante organizado em cooperativa deverá declarar, ainda, em campo próprio do sistema eletrônico, que cumpre os requisitos estabelecidos no </w:t>
      </w:r>
      <w:hyperlink r:id="rId18" w:anchor="art16" w:history="1">
        <w:r w:rsidR="003C7A23" w:rsidRPr="00853DA2">
          <w:rPr>
            <w:rStyle w:val="Hyperlink"/>
            <w:sz w:val="22"/>
            <w:szCs w:val="22"/>
          </w:rPr>
          <w:t>artigo 16 da Lei nº 14.133, de 2021</w:t>
        </w:r>
      </w:hyperlink>
      <w:r w:rsidR="003C7A23" w:rsidRPr="00853DA2">
        <w:rPr>
          <w:sz w:val="22"/>
          <w:szCs w:val="22"/>
        </w:rPr>
        <w:t>.</w:t>
      </w:r>
    </w:p>
    <w:p w14:paraId="5D6BACF4" w14:textId="2AAADAAE" w:rsidR="003C7A23" w:rsidRPr="00853DA2" w:rsidRDefault="000324CA" w:rsidP="000324CA">
      <w:pPr>
        <w:pStyle w:val="Nivel2"/>
        <w:numPr>
          <w:ilvl w:val="0"/>
          <w:numId w:val="0"/>
        </w:numPr>
        <w:spacing w:beforeLines="120" w:before="288" w:afterLines="120" w:after="288" w:line="240" w:lineRule="auto"/>
        <w:rPr>
          <w:sz w:val="22"/>
          <w:szCs w:val="22"/>
        </w:rPr>
      </w:pPr>
      <w:bookmarkStart w:id="23" w:name="_Ref117000019"/>
      <w:r>
        <w:rPr>
          <w:sz w:val="22"/>
          <w:szCs w:val="22"/>
        </w:rPr>
        <w:lastRenderedPageBreak/>
        <w:t xml:space="preserve">3.5. </w:t>
      </w:r>
      <w:r w:rsidR="003C7A23" w:rsidRPr="00853DA2">
        <w:rPr>
          <w:sz w:val="22"/>
          <w:szCs w:val="22"/>
        </w:rPr>
        <w:t xml:space="preserve">O fornecedor enquadrado como microempresa, empresa de pequeno porte ou sociedade cooperativa deverá declarar, ainda, em campo próprio do sistema eletrônico, que cumpre os requisitos estabelecidos no </w:t>
      </w:r>
      <w:hyperlink r:id="rId19" w:anchor="art3" w:history="1">
        <w:r w:rsidR="003C7A23" w:rsidRPr="00853DA2">
          <w:rPr>
            <w:rStyle w:val="Hyperlink"/>
            <w:sz w:val="22"/>
            <w:szCs w:val="22"/>
          </w:rPr>
          <w:t>artigo 3° da Lei Complementar nº 123, de 2006</w:t>
        </w:r>
      </w:hyperlink>
      <w:r w:rsidR="003C7A23" w:rsidRPr="00853DA2">
        <w:rPr>
          <w:sz w:val="22"/>
          <w:szCs w:val="22"/>
        </w:rPr>
        <w:t xml:space="preserve">, estando apto a usufruir do tratamento favorecido estabelecido em seus </w:t>
      </w:r>
      <w:bookmarkEnd w:id="23"/>
      <w:r w:rsidR="001708CD" w:rsidRPr="00853DA2">
        <w:fldChar w:fldCharType="begin"/>
      </w:r>
      <w:r w:rsidR="001708CD" w:rsidRPr="00853DA2">
        <w:rPr>
          <w:sz w:val="22"/>
          <w:szCs w:val="22"/>
        </w:rPr>
        <w:instrText>HYPERLINK "https://www.planalto.gov.br/ccivil_03/leis/lcp/lcp123.htm" \l "art42"</w:instrText>
      </w:r>
      <w:r w:rsidR="001708CD" w:rsidRPr="00853DA2">
        <w:fldChar w:fldCharType="separate"/>
      </w:r>
      <w:proofErr w:type="spellStart"/>
      <w:r w:rsidR="003C7A23" w:rsidRPr="00853DA2">
        <w:rPr>
          <w:rStyle w:val="Hyperlink"/>
          <w:sz w:val="22"/>
          <w:szCs w:val="22"/>
        </w:rPr>
        <w:t>arts</w:t>
      </w:r>
      <w:proofErr w:type="spellEnd"/>
      <w:r w:rsidR="003C7A23" w:rsidRPr="00853DA2">
        <w:rPr>
          <w:rStyle w:val="Hyperlink"/>
          <w:sz w:val="22"/>
          <w:szCs w:val="22"/>
        </w:rPr>
        <w:t>. 42 a 49</w:t>
      </w:r>
      <w:r w:rsidR="001708CD" w:rsidRPr="00853DA2">
        <w:rPr>
          <w:rStyle w:val="Hyperlink"/>
          <w:sz w:val="22"/>
          <w:szCs w:val="22"/>
        </w:rPr>
        <w:fldChar w:fldCharType="end"/>
      </w:r>
      <w:r w:rsidR="003C7A23" w:rsidRPr="00853DA2">
        <w:rPr>
          <w:sz w:val="22"/>
          <w:szCs w:val="22"/>
        </w:rPr>
        <w:t xml:space="preserve">, observado o disposto nos </w:t>
      </w:r>
      <w:hyperlink r:id="rId20" w:anchor="art4§1" w:history="1">
        <w:r w:rsidR="003C7A23" w:rsidRPr="00853DA2">
          <w:rPr>
            <w:rStyle w:val="Hyperlink"/>
            <w:sz w:val="22"/>
            <w:szCs w:val="22"/>
          </w:rPr>
          <w:t>§§ 1º ao 3º do art. 4º, da Lei n.º 14.133, de 2021.</w:t>
        </w:r>
      </w:hyperlink>
    </w:p>
    <w:p w14:paraId="06D6F458" w14:textId="17C36C6B" w:rsidR="003C7A23" w:rsidRPr="00853DA2" w:rsidRDefault="000324CA" w:rsidP="000324CA">
      <w:pPr>
        <w:pStyle w:val="Nivel3"/>
        <w:numPr>
          <w:ilvl w:val="0"/>
          <w:numId w:val="0"/>
        </w:numPr>
        <w:spacing w:beforeLines="120" w:before="288" w:afterLines="120" w:after="288" w:line="240" w:lineRule="auto"/>
        <w:rPr>
          <w:sz w:val="22"/>
          <w:szCs w:val="22"/>
        </w:rPr>
      </w:pPr>
      <w:bookmarkStart w:id="24" w:name="_Hlk154225179"/>
      <w:r>
        <w:rPr>
          <w:sz w:val="22"/>
          <w:szCs w:val="22"/>
        </w:rPr>
        <w:t xml:space="preserve">3.5.1. </w:t>
      </w:r>
      <w:proofErr w:type="gramStart"/>
      <w:r w:rsidR="003C7A23" w:rsidRPr="00853DA2">
        <w:rPr>
          <w:sz w:val="22"/>
          <w:szCs w:val="22"/>
        </w:rPr>
        <w:t>no</w:t>
      </w:r>
      <w:proofErr w:type="gramEnd"/>
      <w:r w:rsidR="003C7A23" w:rsidRPr="00853DA2">
        <w:rPr>
          <w:sz w:val="22"/>
          <w:szCs w:val="22"/>
        </w:rPr>
        <w:t xml:space="preserve"> item exclusivo para participação de microempresas e empresas de pequeno porte, a assinalação do campo “não” impedirá o prosseguimento no certame, para aquele item;</w:t>
      </w:r>
    </w:p>
    <w:p w14:paraId="7F68966D" w14:textId="1DDC9497" w:rsidR="003C7A23" w:rsidRPr="00853DA2" w:rsidRDefault="000324CA" w:rsidP="000324CA">
      <w:pPr>
        <w:pStyle w:val="Nivel3"/>
        <w:numPr>
          <w:ilvl w:val="0"/>
          <w:numId w:val="0"/>
        </w:numPr>
        <w:spacing w:beforeLines="120" w:before="288" w:afterLines="120" w:after="288" w:line="240" w:lineRule="auto"/>
        <w:rPr>
          <w:sz w:val="22"/>
          <w:szCs w:val="22"/>
        </w:rPr>
      </w:pPr>
      <w:r>
        <w:rPr>
          <w:sz w:val="22"/>
          <w:szCs w:val="22"/>
        </w:rPr>
        <w:t>3.5.2.</w:t>
      </w:r>
      <w:r w:rsidR="003C7A23" w:rsidRPr="00853DA2">
        <w:rPr>
          <w:sz w:val="22"/>
          <w:szCs w:val="22"/>
        </w:rPr>
        <w:t xml:space="preserve">nos itens em que a participação não for exclusiva para microempresas e empresas de pequeno porte, a assinalação do campo “não” apenas produzirá o efeito de o licitante não ter direito ao tratamento favorecido previsto na </w:t>
      </w:r>
      <w:hyperlink r:id="rId21" w:history="1">
        <w:r w:rsidR="003C7A23" w:rsidRPr="00853DA2">
          <w:rPr>
            <w:rStyle w:val="Hyperlink"/>
            <w:sz w:val="22"/>
            <w:szCs w:val="22"/>
          </w:rPr>
          <w:t>Lei Complementar nº 123, de 2006</w:t>
        </w:r>
      </w:hyperlink>
      <w:r w:rsidR="003C7A23" w:rsidRPr="00853DA2">
        <w:rPr>
          <w:sz w:val="22"/>
          <w:szCs w:val="22"/>
        </w:rPr>
        <w:t>, mesmo que microempresa, empresa de pequeno porte ou sociedade cooperativa.</w:t>
      </w:r>
    </w:p>
    <w:p w14:paraId="79F6C9A9" w14:textId="323D328F" w:rsidR="003C7A23" w:rsidRPr="00853DA2" w:rsidRDefault="000324CA" w:rsidP="000324CA">
      <w:pPr>
        <w:pStyle w:val="Nivel2"/>
        <w:numPr>
          <w:ilvl w:val="0"/>
          <w:numId w:val="0"/>
        </w:numPr>
        <w:spacing w:beforeLines="120" w:before="288" w:afterLines="120" w:after="288" w:line="240" w:lineRule="auto"/>
        <w:rPr>
          <w:color w:val="auto"/>
          <w:sz w:val="22"/>
          <w:szCs w:val="22"/>
        </w:rPr>
      </w:pPr>
      <w:r>
        <w:rPr>
          <w:color w:val="auto"/>
          <w:sz w:val="22"/>
          <w:szCs w:val="22"/>
        </w:rPr>
        <w:t xml:space="preserve">3.6. </w:t>
      </w:r>
      <w:r w:rsidR="003C7A23" w:rsidRPr="00853DA2">
        <w:rPr>
          <w:color w:val="auto"/>
          <w:sz w:val="22"/>
          <w:szCs w:val="22"/>
        </w:rPr>
        <w:t>A falsidade da</w:t>
      </w:r>
      <w:r w:rsidR="00FD5AFF" w:rsidRPr="00853DA2">
        <w:rPr>
          <w:color w:val="auto"/>
          <w:sz w:val="22"/>
          <w:szCs w:val="22"/>
        </w:rPr>
        <w:t>s</w:t>
      </w:r>
      <w:r w:rsidR="003C7A23" w:rsidRPr="00853DA2">
        <w:rPr>
          <w:color w:val="auto"/>
          <w:sz w:val="22"/>
          <w:szCs w:val="22"/>
        </w:rPr>
        <w:t xml:space="preserve"> </w:t>
      </w:r>
      <w:r w:rsidR="00FD5AFF" w:rsidRPr="00853DA2">
        <w:rPr>
          <w:color w:val="auto"/>
          <w:sz w:val="22"/>
          <w:szCs w:val="22"/>
        </w:rPr>
        <w:t xml:space="preserve">declarações </w:t>
      </w:r>
      <w:r w:rsidR="003C7A23" w:rsidRPr="00853DA2">
        <w:rPr>
          <w:color w:val="auto"/>
          <w:sz w:val="22"/>
          <w:szCs w:val="22"/>
        </w:rPr>
        <w:t>de que trata</w:t>
      </w:r>
      <w:r w:rsidR="00FD5AFF" w:rsidRPr="00853DA2">
        <w:rPr>
          <w:color w:val="auto"/>
          <w:sz w:val="22"/>
          <w:szCs w:val="22"/>
        </w:rPr>
        <w:t>m</w:t>
      </w:r>
      <w:r w:rsidR="003C7A23" w:rsidRPr="00853DA2">
        <w:rPr>
          <w:color w:val="auto"/>
          <w:sz w:val="22"/>
          <w:szCs w:val="22"/>
        </w:rPr>
        <w:t xml:space="preserve"> os itens </w:t>
      </w:r>
      <w:r w:rsidR="00FD5AFF" w:rsidRPr="00853DA2">
        <w:rPr>
          <w:color w:val="auto"/>
          <w:sz w:val="22"/>
          <w:szCs w:val="22"/>
        </w:rPr>
        <w:t>3.3</w:t>
      </w:r>
      <w:r w:rsidR="00E65527" w:rsidRPr="00853DA2">
        <w:rPr>
          <w:color w:val="auto"/>
          <w:sz w:val="22"/>
          <w:szCs w:val="22"/>
        </w:rPr>
        <w:t xml:space="preserve"> </w:t>
      </w:r>
      <w:r w:rsidR="00FD5AFF" w:rsidRPr="00853DA2">
        <w:rPr>
          <w:color w:val="auto"/>
          <w:sz w:val="22"/>
          <w:szCs w:val="22"/>
        </w:rPr>
        <w:t xml:space="preserve">e </w:t>
      </w:r>
      <w:r w:rsidR="003C7A23" w:rsidRPr="00853DA2">
        <w:rPr>
          <w:color w:val="auto"/>
          <w:sz w:val="22"/>
          <w:szCs w:val="22"/>
        </w:rPr>
        <w:fldChar w:fldCharType="begin"/>
      </w:r>
      <w:r w:rsidR="003C7A23" w:rsidRPr="00853DA2">
        <w:rPr>
          <w:color w:val="auto"/>
          <w:sz w:val="22"/>
          <w:szCs w:val="22"/>
        </w:rPr>
        <w:instrText xml:space="preserve"> REF _Ref117000019 \r \h </w:instrText>
      </w:r>
      <w:r w:rsidR="00F522F3" w:rsidRPr="00853DA2">
        <w:rPr>
          <w:color w:val="auto"/>
          <w:sz w:val="22"/>
          <w:szCs w:val="22"/>
        </w:rPr>
        <w:instrText xml:space="preserve"> \* MERGEFORMAT </w:instrText>
      </w:r>
      <w:r w:rsidR="003C7A23" w:rsidRPr="00853DA2">
        <w:rPr>
          <w:color w:val="auto"/>
          <w:sz w:val="22"/>
          <w:szCs w:val="22"/>
        </w:rPr>
      </w:r>
      <w:r w:rsidR="003C7A23" w:rsidRPr="00853DA2">
        <w:rPr>
          <w:color w:val="auto"/>
          <w:sz w:val="22"/>
          <w:szCs w:val="22"/>
        </w:rPr>
        <w:fldChar w:fldCharType="separate"/>
      </w:r>
      <w:r w:rsidR="001C755C" w:rsidRPr="00853DA2">
        <w:rPr>
          <w:color w:val="auto"/>
          <w:sz w:val="22"/>
          <w:szCs w:val="22"/>
        </w:rPr>
        <w:t>3.5</w:t>
      </w:r>
      <w:r w:rsidR="003C7A23" w:rsidRPr="00853DA2">
        <w:rPr>
          <w:color w:val="auto"/>
          <w:sz w:val="22"/>
          <w:szCs w:val="22"/>
        </w:rPr>
        <w:fldChar w:fldCharType="end"/>
      </w:r>
      <w:r w:rsidR="003C7A23" w:rsidRPr="00853DA2">
        <w:rPr>
          <w:color w:val="auto"/>
          <w:sz w:val="22"/>
          <w:szCs w:val="22"/>
        </w:rPr>
        <w:t xml:space="preserve"> sujeitará o licitante às sanções previstas na </w:t>
      </w:r>
      <w:hyperlink r:id="rId22" w:history="1">
        <w:r w:rsidR="003C7A23" w:rsidRPr="00853DA2">
          <w:rPr>
            <w:rStyle w:val="Hyperlink"/>
            <w:sz w:val="22"/>
            <w:szCs w:val="22"/>
          </w:rPr>
          <w:t>Lei nº 14.133, de 2021</w:t>
        </w:r>
      </w:hyperlink>
      <w:r w:rsidR="003C7A23" w:rsidRPr="00853DA2">
        <w:rPr>
          <w:color w:val="auto"/>
          <w:sz w:val="22"/>
          <w:szCs w:val="22"/>
        </w:rPr>
        <w:t>, e neste Edital.</w:t>
      </w:r>
    </w:p>
    <w:bookmarkEnd w:id="24"/>
    <w:p w14:paraId="0BA35920" w14:textId="1DDF6E9A" w:rsidR="003C7A23" w:rsidRPr="00853DA2" w:rsidRDefault="00D73FF3" w:rsidP="00D73FF3">
      <w:pPr>
        <w:pStyle w:val="Nivel2"/>
        <w:numPr>
          <w:ilvl w:val="0"/>
          <w:numId w:val="0"/>
        </w:numPr>
        <w:spacing w:beforeLines="120" w:before="288" w:afterLines="120" w:after="288" w:line="240" w:lineRule="auto"/>
        <w:rPr>
          <w:color w:val="auto"/>
          <w:sz w:val="22"/>
          <w:szCs w:val="22"/>
        </w:rPr>
      </w:pPr>
      <w:r>
        <w:rPr>
          <w:color w:val="auto"/>
          <w:sz w:val="22"/>
          <w:szCs w:val="22"/>
        </w:rPr>
        <w:t xml:space="preserve">3.7. </w:t>
      </w:r>
      <w:r w:rsidR="003C7A23" w:rsidRPr="00853DA2">
        <w:rPr>
          <w:color w:val="auto"/>
          <w:sz w:val="22"/>
          <w:szCs w:val="22"/>
        </w:rPr>
        <w:t xml:space="preserve">Os licitantes poderão retirar ou substituir a proposta ou, </w:t>
      </w:r>
      <w:r w:rsidR="003C7A23" w:rsidRPr="00853DA2">
        <w:rPr>
          <w:sz w:val="22"/>
          <w:szCs w:val="22"/>
        </w:rPr>
        <w:t xml:space="preserve">na hipótese de a fase de habilitação anteceder as fases de apresentação de propostas e lances e de julgamento, </w:t>
      </w:r>
      <w:r w:rsidR="003C7A23" w:rsidRPr="00853DA2">
        <w:rPr>
          <w:color w:val="auto"/>
          <w:sz w:val="22"/>
          <w:szCs w:val="22"/>
        </w:rPr>
        <w:t>os documentos de habilitação anteriormente inseridos no sistema, até a abertura da sessão pública.</w:t>
      </w:r>
    </w:p>
    <w:p w14:paraId="149ED680" w14:textId="2BA6C167" w:rsidR="003C7A23" w:rsidRPr="00853DA2" w:rsidRDefault="00D73FF3" w:rsidP="00D73FF3">
      <w:pPr>
        <w:pStyle w:val="Nivel2"/>
        <w:numPr>
          <w:ilvl w:val="0"/>
          <w:numId w:val="0"/>
        </w:numPr>
        <w:spacing w:beforeLines="120" w:before="288" w:afterLines="120" w:after="288" w:line="240" w:lineRule="auto"/>
        <w:rPr>
          <w:color w:val="auto"/>
          <w:sz w:val="22"/>
          <w:szCs w:val="22"/>
        </w:rPr>
      </w:pPr>
      <w:r>
        <w:rPr>
          <w:color w:val="auto"/>
          <w:sz w:val="22"/>
          <w:szCs w:val="22"/>
        </w:rPr>
        <w:t xml:space="preserve">3.8. </w:t>
      </w:r>
      <w:r w:rsidR="003C7A23" w:rsidRPr="00853DA2">
        <w:rPr>
          <w:color w:val="auto"/>
          <w:sz w:val="22"/>
          <w:szCs w:val="22"/>
        </w:rPr>
        <w:t xml:space="preserve">Não haverá ordem de classificação na etapa de apresentação da proposta e </w:t>
      </w:r>
      <w:r w:rsidR="00C73C3B" w:rsidRPr="00853DA2">
        <w:rPr>
          <w:color w:val="auto"/>
          <w:sz w:val="22"/>
          <w:szCs w:val="22"/>
        </w:rPr>
        <w:t>das declarações</w:t>
      </w:r>
      <w:r w:rsidR="003C7A23" w:rsidRPr="00853DA2">
        <w:rPr>
          <w:color w:val="auto"/>
          <w:sz w:val="22"/>
          <w:szCs w:val="22"/>
        </w:rPr>
        <w:t xml:space="preserve"> pelo licitante, o que ocorrerá somente após os procedimentos de abertura da sessão pública e da fase de envio de lances.</w:t>
      </w:r>
    </w:p>
    <w:p w14:paraId="2C97B6FB" w14:textId="5983D884" w:rsidR="003C7A23" w:rsidRPr="00853DA2" w:rsidRDefault="00D73FF3" w:rsidP="00D73FF3">
      <w:pPr>
        <w:pStyle w:val="Nivel2"/>
        <w:numPr>
          <w:ilvl w:val="0"/>
          <w:numId w:val="0"/>
        </w:numPr>
        <w:spacing w:beforeLines="120" w:before="288" w:afterLines="120" w:after="288" w:line="240" w:lineRule="auto"/>
        <w:rPr>
          <w:color w:val="auto"/>
          <w:sz w:val="22"/>
          <w:szCs w:val="22"/>
        </w:rPr>
      </w:pPr>
      <w:r>
        <w:rPr>
          <w:color w:val="auto"/>
          <w:sz w:val="22"/>
          <w:szCs w:val="22"/>
        </w:rPr>
        <w:t xml:space="preserve">3.9. </w:t>
      </w:r>
      <w:r w:rsidR="006575F1" w:rsidRPr="00853DA2">
        <w:rPr>
          <w:color w:val="auto"/>
          <w:sz w:val="22"/>
          <w:szCs w:val="22"/>
        </w:rPr>
        <w:t xml:space="preserve">Após a fase de envio de lances, serão </w:t>
      </w:r>
      <w:r w:rsidR="003C7A23" w:rsidRPr="00853DA2">
        <w:rPr>
          <w:color w:val="auto"/>
          <w:sz w:val="22"/>
          <w:szCs w:val="22"/>
        </w:rPr>
        <w:t>disponibilizados para acesso público os documentos que compõem a proposta dos licitantes convocados para apresentação de propostas.</w:t>
      </w:r>
    </w:p>
    <w:p w14:paraId="535383CA" w14:textId="3A828B6B" w:rsidR="003C7A23" w:rsidRPr="00853DA2" w:rsidRDefault="007247C9" w:rsidP="007247C9">
      <w:pPr>
        <w:pStyle w:val="Nivel2"/>
        <w:numPr>
          <w:ilvl w:val="0"/>
          <w:numId w:val="0"/>
        </w:numPr>
        <w:spacing w:beforeLines="120" w:before="288" w:afterLines="120" w:after="288" w:line="240" w:lineRule="auto"/>
        <w:rPr>
          <w:sz w:val="22"/>
          <w:szCs w:val="22"/>
        </w:rPr>
      </w:pPr>
      <w:bookmarkStart w:id="25" w:name="_Ref116992247"/>
      <w:r>
        <w:rPr>
          <w:sz w:val="22"/>
          <w:szCs w:val="22"/>
        </w:rPr>
        <w:t xml:space="preserve">3.10. </w:t>
      </w:r>
      <w:r w:rsidR="003C7A23" w:rsidRPr="00853DA2">
        <w:rPr>
          <w:sz w:val="22"/>
          <w:szCs w:val="22"/>
        </w:rPr>
        <w:t>Desde que disponibilizada a funcionalidade no sistema, o licitante poderá parametrizar o seu valor final mínimo ou o seu percentual de desconto máximo quando do cadastramento da proposta e obedecerá às seguintes regras:</w:t>
      </w:r>
      <w:bookmarkEnd w:id="25"/>
    </w:p>
    <w:p w14:paraId="45F3B699" w14:textId="3D2B49E2" w:rsidR="003C7A23" w:rsidRPr="00853DA2" w:rsidRDefault="007247C9" w:rsidP="007247C9">
      <w:pPr>
        <w:pStyle w:val="Nivel3"/>
        <w:numPr>
          <w:ilvl w:val="0"/>
          <w:numId w:val="0"/>
        </w:numPr>
        <w:spacing w:beforeLines="120" w:before="288" w:afterLines="120" w:after="288" w:line="240" w:lineRule="auto"/>
        <w:rPr>
          <w:sz w:val="22"/>
          <w:szCs w:val="22"/>
        </w:rPr>
      </w:pPr>
      <w:r>
        <w:rPr>
          <w:sz w:val="22"/>
          <w:szCs w:val="22"/>
        </w:rPr>
        <w:t xml:space="preserve">3.10.1. </w:t>
      </w:r>
      <w:proofErr w:type="gramStart"/>
      <w:r w:rsidR="003C7A23" w:rsidRPr="00853DA2">
        <w:rPr>
          <w:sz w:val="22"/>
          <w:szCs w:val="22"/>
        </w:rPr>
        <w:t>a</w:t>
      </w:r>
      <w:proofErr w:type="gramEnd"/>
      <w:r w:rsidR="003C7A23" w:rsidRPr="00853DA2">
        <w:rPr>
          <w:sz w:val="22"/>
          <w:szCs w:val="22"/>
        </w:rPr>
        <w:t xml:space="preserve"> aplicação do intervalo mínimo de diferença de valores ou de percentuais entre os lances, </w:t>
      </w:r>
      <w:r w:rsidR="006575F1" w:rsidRPr="00853DA2">
        <w:rPr>
          <w:sz w:val="22"/>
          <w:szCs w:val="22"/>
        </w:rPr>
        <w:t xml:space="preserve">conforme disposto no item 5.9, </w:t>
      </w:r>
      <w:r w:rsidR="003C7A23" w:rsidRPr="00853DA2">
        <w:rPr>
          <w:sz w:val="22"/>
          <w:szCs w:val="22"/>
        </w:rPr>
        <w:t>que incidirá tanto em relação aos lances intermediários quanto em relação ao lance que cobrir a melhor oferta; e</w:t>
      </w:r>
    </w:p>
    <w:p w14:paraId="31B0D9BC" w14:textId="40BE3DEA" w:rsidR="003C7A23" w:rsidRPr="00853DA2" w:rsidRDefault="007247C9" w:rsidP="007247C9">
      <w:pPr>
        <w:pStyle w:val="Nivel3"/>
        <w:numPr>
          <w:ilvl w:val="0"/>
          <w:numId w:val="0"/>
        </w:numPr>
        <w:spacing w:beforeLines="120" w:before="288" w:afterLines="120" w:after="288" w:line="240" w:lineRule="auto"/>
        <w:rPr>
          <w:sz w:val="22"/>
          <w:szCs w:val="22"/>
        </w:rPr>
      </w:pPr>
      <w:r>
        <w:rPr>
          <w:sz w:val="22"/>
          <w:szCs w:val="22"/>
        </w:rPr>
        <w:t xml:space="preserve">3.10.2. </w:t>
      </w:r>
      <w:proofErr w:type="gramStart"/>
      <w:r w:rsidR="003C7A23" w:rsidRPr="00853DA2">
        <w:rPr>
          <w:sz w:val="22"/>
          <w:szCs w:val="22"/>
        </w:rPr>
        <w:t>os</w:t>
      </w:r>
      <w:proofErr w:type="gramEnd"/>
      <w:r w:rsidR="003C7A23" w:rsidRPr="00853DA2">
        <w:rPr>
          <w:sz w:val="22"/>
          <w:szCs w:val="22"/>
        </w:rPr>
        <w:t xml:space="preserve"> lances serão de envio automático pelo sistema, respeitado o valor final mínimo</w:t>
      </w:r>
      <w:r w:rsidR="004158AA" w:rsidRPr="00853DA2">
        <w:rPr>
          <w:sz w:val="22"/>
          <w:szCs w:val="22"/>
        </w:rPr>
        <w:t>, caso</w:t>
      </w:r>
      <w:r w:rsidR="003C7A23" w:rsidRPr="00853DA2">
        <w:rPr>
          <w:sz w:val="22"/>
          <w:szCs w:val="22"/>
        </w:rPr>
        <w:t xml:space="preserve"> estabelecido</w:t>
      </w:r>
      <w:r w:rsidR="004158AA" w:rsidRPr="00853DA2">
        <w:rPr>
          <w:sz w:val="22"/>
          <w:szCs w:val="22"/>
        </w:rPr>
        <w:t>,</w:t>
      </w:r>
      <w:r w:rsidR="003C7A23" w:rsidRPr="00853DA2">
        <w:rPr>
          <w:sz w:val="22"/>
          <w:szCs w:val="22"/>
        </w:rPr>
        <w:t xml:space="preserve"> e o intervalo de que trata o subitem acima.</w:t>
      </w:r>
    </w:p>
    <w:p w14:paraId="07C4E3BB" w14:textId="5D5A198A" w:rsidR="003C7A23" w:rsidRPr="00853DA2" w:rsidRDefault="007247C9" w:rsidP="007247C9">
      <w:pPr>
        <w:pStyle w:val="Nivel2"/>
        <w:numPr>
          <w:ilvl w:val="0"/>
          <w:numId w:val="0"/>
        </w:numPr>
        <w:spacing w:beforeLines="120" w:before="288" w:afterLines="120" w:after="288" w:line="240" w:lineRule="auto"/>
        <w:rPr>
          <w:sz w:val="22"/>
          <w:szCs w:val="22"/>
        </w:rPr>
      </w:pPr>
      <w:r>
        <w:rPr>
          <w:sz w:val="22"/>
          <w:szCs w:val="22"/>
        </w:rPr>
        <w:t xml:space="preserve">3.11. </w:t>
      </w:r>
      <w:r w:rsidR="003C7A23" w:rsidRPr="00853DA2">
        <w:rPr>
          <w:sz w:val="22"/>
          <w:szCs w:val="22"/>
        </w:rPr>
        <w:t>O valor final mínimo ou o percentual de desconto final máximo parametrizado no sistema poderá ser alterado pelo fornecedor durante a fase de disputa</w:t>
      </w:r>
      <w:bookmarkStart w:id="26" w:name="_Hlk154226850"/>
      <w:r w:rsidR="003C7A23" w:rsidRPr="00853DA2">
        <w:rPr>
          <w:sz w:val="22"/>
          <w:szCs w:val="22"/>
        </w:rPr>
        <w:t>, sendo vedado:</w:t>
      </w:r>
    </w:p>
    <w:p w14:paraId="27613714" w14:textId="6492B3AC" w:rsidR="003C7A23" w:rsidRPr="00853DA2" w:rsidRDefault="007247C9" w:rsidP="007247C9">
      <w:pPr>
        <w:pStyle w:val="Nivel3"/>
        <w:numPr>
          <w:ilvl w:val="0"/>
          <w:numId w:val="0"/>
        </w:numPr>
        <w:spacing w:beforeLines="120" w:before="288" w:afterLines="120" w:after="288" w:line="240" w:lineRule="auto"/>
        <w:rPr>
          <w:sz w:val="22"/>
          <w:szCs w:val="22"/>
        </w:rPr>
      </w:pPr>
      <w:r>
        <w:rPr>
          <w:sz w:val="22"/>
          <w:szCs w:val="22"/>
        </w:rPr>
        <w:t xml:space="preserve">3.11.1. </w:t>
      </w:r>
      <w:proofErr w:type="gramStart"/>
      <w:r w:rsidR="003C7A23" w:rsidRPr="00853DA2">
        <w:rPr>
          <w:sz w:val="22"/>
          <w:szCs w:val="22"/>
        </w:rPr>
        <w:t>valor</w:t>
      </w:r>
      <w:proofErr w:type="gramEnd"/>
      <w:r w:rsidR="003C7A23" w:rsidRPr="00853DA2">
        <w:rPr>
          <w:sz w:val="22"/>
          <w:szCs w:val="22"/>
        </w:rPr>
        <w:t xml:space="preserve"> superior a lance já registrado pelo fornecedor no sistema, quando adotado o critério de julgamento por menor preço; e</w:t>
      </w:r>
    </w:p>
    <w:p w14:paraId="578AD24E" w14:textId="05080BF2" w:rsidR="003C7A23" w:rsidRPr="00853DA2" w:rsidRDefault="007247C9" w:rsidP="007247C9">
      <w:pPr>
        <w:pStyle w:val="Nivel3"/>
        <w:numPr>
          <w:ilvl w:val="0"/>
          <w:numId w:val="0"/>
        </w:numPr>
        <w:spacing w:beforeLines="120" w:before="288" w:afterLines="120" w:after="288" w:line="240" w:lineRule="auto"/>
        <w:rPr>
          <w:sz w:val="22"/>
          <w:szCs w:val="22"/>
        </w:rPr>
      </w:pPr>
      <w:r>
        <w:rPr>
          <w:sz w:val="22"/>
          <w:szCs w:val="22"/>
        </w:rPr>
        <w:t xml:space="preserve">3.11.2. </w:t>
      </w:r>
      <w:proofErr w:type="gramStart"/>
      <w:r w:rsidR="003C7A23" w:rsidRPr="00853DA2">
        <w:rPr>
          <w:sz w:val="22"/>
          <w:szCs w:val="22"/>
        </w:rPr>
        <w:t>percentual</w:t>
      </w:r>
      <w:proofErr w:type="gramEnd"/>
      <w:r w:rsidR="003C7A23" w:rsidRPr="00853DA2">
        <w:rPr>
          <w:sz w:val="22"/>
          <w:szCs w:val="22"/>
        </w:rPr>
        <w:t xml:space="preserve"> de desconto inferior a lance já registrado pelo fornecedor no sistema, quando adotado o critério de julgamento por maior desconto.</w:t>
      </w:r>
    </w:p>
    <w:bookmarkEnd w:id="26"/>
    <w:p w14:paraId="00F817B4" w14:textId="57F312BD" w:rsidR="003C7A23" w:rsidRPr="00853DA2" w:rsidRDefault="00C01A59" w:rsidP="00C01A59">
      <w:pPr>
        <w:pStyle w:val="Nivel2"/>
        <w:numPr>
          <w:ilvl w:val="0"/>
          <w:numId w:val="0"/>
        </w:numPr>
        <w:spacing w:beforeLines="120" w:before="288" w:afterLines="120" w:after="288" w:line="240" w:lineRule="auto"/>
        <w:rPr>
          <w:color w:val="auto"/>
          <w:sz w:val="22"/>
          <w:szCs w:val="22"/>
        </w:rPr>
      </w:pPr>
      <w:r>
        <w:rPr>
          <w:color w:val="auto"/>
          <w:sz w:val="22"/>
          <w:szCs w:val="22"/>
        </w:rPr>
        <w:t xml:space="preserve">3.12. </w:t>
      </w:r>
      <w:r w:rsidR="003C7A23" w:rsidRPr="00853DA2">
        <w:rPr>
          <w:color w:val="auto"/>
          <w:sz w:val="22"/>
          <w:szCs w:val="22"/>
        </w:rPr>
        <w:t xml:space="preserve">O valor final mínimo ou o percentual de desconto final máximo parametrizado na forma do item </w:t>
      </w:r>
      <w:r w:rsidR="003C7A23" w:rsidRPr="00853DA2">
        <w:rPr>
          <w:color w:val="auto"/>
          <w:sz w:val="22"/>
          <w:szCs w:val="22"/>
        </w:rPr>
        <w:fldChar w:fldCharType="begin"/>
      </w:r>
      <w:r w:rsidR="003C7A23" w:rsidRPr="00853DA2">
        <w:rPr>
          <w:color w:val="auto"/>
          <w:sz w:val="22"/>
          <w:szCs w:val="22"/>
        </w:rPr>
        <w:instrText xml:space="preserve"> REF _Ref116992247 \r \h </w:instrText>
      </w:r>
      <w:r w:rsidR="00F522F3" w:rsidRPr="00853DA2">
        <w:rPr>
          <w:color w:val="auto"/>
          <w:sz w:val="22"/>
          <w:szCs w:val="22"/>
        </w:rPr>
        <w:instrText xml:space="preserve"> \* MERGEFORMAT </w:instrText>
      </w:r>
      <w:r w:rsidR="003C7A23" w:rsidRPr="00853DA2">
        <w:rPr>
          <w:color w:val="auto"/>
          <w:sz w:val="22"/>
          <w:szCs w:val="22"/>
        </w:rPr>
      </w:r>
      <w:r w:rsidR="003C7A23" w:rsidRPr="00853DA2">
        <w:rPr>
          <w:color w:val="auto"/>
          <w:sz w:val="22"/>
          <w:szCs w:val="22"/>
        </w:rPr>
        <w:fldChar w:fldCharType="separate"/>
      </w:r>
      <w:r w:rsidR="001C755C" w:rsidRPr="00853DA2">
        <w:rPr>
          <w:color w:val="auto"/>
          <w:sz w:val="22"/>
          <w:szCs w:val="22"/>
        </w:rPr>
        <w:t>3.10</w:t>
      </w:r>
      <w:r w:rsidR="003C7A23" w:rsidRPr="00853DA2">
        <w:rPr>
          <w:color w:val="auto"/>
          <w:sz w:val="22"/>
          <w:szCs w:val="22"/>
        </w:rPr>
        <w:fldChar w:fldCharType="end"/>
      </w:r>
      <w:r w:rsidR="003C7A23" w:rsidRPr="00853DA2">
        <w:rPr>
          <w:color w:val="auto"/>
          <w:sz w:val="22"/>
          <w:szCs w:val="22"/>
        </w:rPr>
        <w:t xml:space="preserve"> possuirá caráter sigiloso para os demais fornecedores e para o órgão ou entidade promotora da licitação</w:t>
      </w:r>
      <w:bookmarkStart w:id="27" w:name="_Hlk154227034"/>
      <w:r w:rsidR="003C7A23" w:rsidRPr="00853DA2">
        <w:rPr>
          <w:color w:val="auto"/>
          <w:sz w:val="22"/>
          <w:szCs w:val="22"/>
        </w:rPr>
        <w:t>, podendo ser disponibilizado estrita e permanentemente aos órgãos de controle externo e interno</w:t>
      </w:r>
      <w:bookmarkEnd w:id="27"/>
      <w:r w:rsidR="003C7A23" w:rsidRPr="00853DA2">
        <w:rPr>
          <w:color w:val="auto"/>
          <w:sz w:val="22"/>
          <w:szCs w:val="22"/>
        </w:rPr>
        <w:t>.</w:t>
      </w:r>
    </w:p>
    <w:p w14:paraId="48B1F343" w14:textId="2322CB1B" w:rsidR="003C7A23" w:rsidRPr="00853DA2" w:rsidRDefault="00C01A59" w:rsidP="00C01A59">
      <w:pPr>
        <w:pStyle w:val="Nivel2"/>
        <w:numPr>
          <w:ilvl w:val="0"/>
          <w:numId w:val="0"/>
        </w:numPr>
        <w:spacing w:beforeLines="120" w:before="288" w:afterLines="120" w:after="288" w:line="240" w:lineRule="auto"/>
        <w:rPr>
          <w:rFonts w:eastAsia="Times New Roman"/>
          <w:color w:val="auto"/>
          <w:sz w:val="22"/>
          <w:szCs w:val="22"/>
        </w:rPr>
      </w:pPr>
      <w:r>
        <w:rPr>
          <w:rFonts w:eastAsia="Times New Roman"/>
          <w:color w:val="auto"/>
          <w:sz w:val="22"/>
          <w:szCs w:val="22"/>
        </w:rPr>
        <w:lastRenderedPageBreak/>
        <w:t xml:space="preserve">3.13. </w:t>
      </w:r>
      <w:r w:rsidR="003C7A23" w:rsidRPr="00853DA2">
        <w:rPr>
          <w:rFonts w:eastAsia="Times New Roman"/>
          <w:color w:val="auto"/>
          <w:sz w:val="22"/>
          <w:szCs w:val="22"/>
        </w:rPr>
        <w:t xml:space="preserve">Caberá ao licitante interessado em participar </w:t>
      </w:r>
      <w:proofErr w:type="gramStart"/>
      <w:r w:rsidR="003C7A23" w:rsidRPr="00853DA2">
        <w:rPr>
          <w:rFonts w:eastAsia="Times New Roman"/>
          <w:color w:val="auto"/>
          <w:sz w:val="22"/>
          <w:szCs w:val="22"/>
        </w:rPr>
        <w:t>da</w:t>
      </w:r>
      <w:proofErr w:type="gramEnd"/>
      <w:r w:rsidR="003C7A23" w:rsidRPr="00853DA2">
        <w:rPr>
          <w:rFonts w:eastAsia="Times New Roman"/>
          <w:color w:val="auto"/>
          <w:sz w:val="22"/>
          <w:szCs w:val="22"/>
        </w:rPr>
        <w:t xml:space="preserve"> licitação </w:t>
      </w:r>
      <w:r w:rsidR="003C7A23" w:rsidRPr="00853DA2">
        <w:rPr>
          <w:color w:val="auto"/>
          <w:sz w:val="22"/>
          <w:szCs w:val="22"/>
        </w:rPr>
        <w:t>acompanhar as operações no sistema eletrônico durante o processo licitatório e se responsabilizar pelo ônus decorrente da perda de negócios diante da inobservância de mensagens emitidas pela Administração ou de sua desconexão.</w:t>
      </w:r>
    </w:p>
    <w:p w14:paraId="6F05381A" w14:textId="08D69A9C" w:rsidR="00D7313C" w:rsidRPr="00853DA2" w:rsidRDefault="00C01A59" w:rsidP="00C01A59">
      <w:pPr>
        <w:pStyle w:val="Nivel2"/>
        <w:numPr>
          <w:ilvl w:val="0"/>
          <w:numId w:val="0"/>
        </w:numPr>
        <w:spacing w:beforeLines="120" w:before="288" w:afterLines="120" w:after="288" w:line="240" w:lineRule="auto"/>
        <w:rPr>
          <w:sz w:val="22"/>
          <w:szCs w:val="22"/>
        </w:rPr>
      </w:pPr>
      <w:r>
        <w:rPr>
          <w:rFonts w:eastAsia="Times New Roman"/>
          <w:color w:val="auto"/>
          <w:sz w:val="22"/>
          <w:szCs w:val="22"/>
        </w:rPr>
        <w:t xml:space="preserve">3.14. </w:t>
      </w:r>
      <w:r w:rsidR="003C7A23" w:rsidRPr="00853DA2">
        <w:rPr>
          <w:rFonts w:eastAsia="Times New Roman"/>
          <w:color w:val="auto"/>
          <w:sz w:val="22"/>
          <w:szCs w:val="22"/>
        </w:rPr>
        <w:t xml:space="preserve">O licitante deverá </w:t>
      </w:r>
      <w:r w:rsidR="003C7A23" w:rsidRPr="00853DA2">
        <w:rPr>
          <w:color w:val="auto"/>
          <w:sz w:val="22"/>
          <w:szCs w:val="22"/>
        </w:rPr>
        <w:t>comunicar imediatamente ao provedor do sistema qualquer acontecimento que possa comprometer o sigilo ou a segurança, para imediato bloqueio de acess</w:t>
      </w:r>
      <w:r w:rsidR="000C4E94" w:rsidRPr="00853DA2">
        <w:rPr>
          <w:color w:val="auto"/>
          <w:sz w:val="22"/>
          <w:szCs w:val="22"/>
        </w:rPr>
        <w:t>o.</w:t>
      </w:r>
    </w:p>
    <w:p w14:paraId="66D9875B" w14:textId="77777777" w:rsidR="00637A8C" w:rsidRPr="00853DA2" w:rsidRDefault="00637A8C" w:rsidP="00853DA2">
      <w:pPr>
        <w:pStyle w:val="Nivel2"/>
        <w:numPr>
          <w:ilvl w:val="0"/>
          <w:numId w:val="0"/>
        </w:numPr>
        <w:spacing w:beforeLines="120" w:before="288" w:afterLines="120" w:after="288" w:line="240" w:lineRule="auto"/>
        <w:ind w:left="567"/>
        <w:rPr>
          <w:sz w:val="22"/>
          <w:szCs w:val="22"/>
        </w:rPr>
      </w:pPr>
    </w:p>
    <w:p w14:paraId="5F186EB9" w14:textId="2BF6174F" w:rsidR="003C7A23" w:rsidRPr="00853DA2" w:rsidRDefault="00C01A59" w:rsidP="00C01A59">
      <w:pPr>
        <w:pStyle w:val="Nivel01"/>
        <w:numPr>
          <w:ilvl w:val="0"/>
          <w:numId w:val="0"/>
        </w:numPr>
        <w:tabs>
          <w:tab w:val="clear" w:pos="567"/>
        </w:tabs>
        <w:spacing w:beforeLines="120" w:before="288" w:afterLines="120" w:after="288"/>
        <w:rPr>
          <w:sz w:val="22"/>
          <w:szCs w:val="22"/>
        </w:rPr>
      </w:pPr>
      <w:bookmarkStart w:id="28" w:name="_Toc122606106"/>
      <w:r>
        <w:rPr>
          <w:sz w:val="22"/>
          <w:szCs w:val="22"/>
        </w:rPr>
        <w:t xml:space="preserve">4. </w:t>
      </w:r>
      <w:r w:rsidR="003C7A23" w:rsidRPr="00853DA2">
        <w:rPr>
          <w:sz w:val="22"/>
          <w:szCs w:val="22"/>
        </w:rPr>
        <w:t>DO PREENCHIMENTO DA PROPOSTA</w:t>
      </w:r>
      <w:bookmarkEnd w:id="28"/>
    </w:p>
    <w:p w14:paraId="475CA631" w14:textId="20BEFDF6" w:rsidR="003C7A23" w:rsidRPr="00853DA2" w:rsidRDefault="00505FEF" w:rsidP="00505FEF">
      <w:pPr>
        <w:pStyle w:val="Nivel2"/>
        <w:numPr>
          <w:ilvl w:val="0"/>
          <w:numId w:val="0"/>
        </w:numPr>
        <w:spacing w:beforeLines="120" w:before="288" w:afterLines="120" w:after="288" w:line="240" w:lineRule="auto"/>
        <w:rPr>
          <w:rFonts w:eastAsia="Times New Roman"/>
          <w:sz w:val="22"/>
          <w:szCs w:val="22"/>
        </w:rPr>
      </w:pPr>
      <w:r>
        <w:rPr>
          <w:sz w:val="22"/>
          <w:szCs w:val="22"/>
        </w:rPr>
        <w:t xml:space="preserve">4.1. </w:t>
      </w:r>
      <w:r w:rsidR="003C7A23" w:rsidRPr="00853DA2">
        <w:rPr>
          <w:sz w:val="22"/>
          <w:szCs w:val="22"/>
        </w:rPr>
        <w:t>O licitante deverá enviar sua proposta mediante o preenchimento, no sistema eletrônico, dos seguintes campos:</w:t>
      </w:r>
    </w:p>
    <w:p w14:paraId="486090B9" w14:textId="52F49E60" w:rsidR="003C7A23" w:rsidRPr="008448C4" w:rsidRDefault="00844731" w:rsidP="00844731">
      <w:pPr>
        <w:pStyle w:val="Nivel3"/>
        <w:numPr>
          <w:ilvl w:val="0"/>
          <w:numId w:val="0"/>
        </w:numPr>
        <w:spacing w:beforeLines="120" w:before="288" w:afterLines="120" w:after="288" w:line="240" w:lineRule="auto"/>
        <w:rPr>
          <w:color w:val="auto"/>
          <w:sz w:val="22"/>
          <w:szCs w:val="22"/>
        </w:rPr>
      </w:pPr>
      <w:r w:rsidRPr="008448C4">
        <w:rPr>
          <w:color w:val="auto"/>
          <w:sz w:val="22"/>
          <w:szCs w:val="22"/>
        </w:rPr>
        <w:t xml:space="preserve">4.1.1. </w:t>
      </w:r>
      <w:proofErr w:type="gramStart"/>
      <w:r w:rsidRPr="008448C4">
        <w:rPr>
          <w:color w:val="auto"/>
          <w:sz w:val="22"/>
          <w:szCs w:val="22"/>
        </w:rPr>
        <w:t>valor</w:t>
      </w:r>
      <w:proofErr w:type="gramEnd"/>
      <w:r w:rsidRPr="008448C4">
        <w:rPr>
          <w:color w:val="auto"/>
          <w:sz w:val="22"/>
          <w:szCs w:val="22"/>
        </w:rPr>
        <w:t xml:space="preserve"> total do projeto</w:t>
      </w:r>
    </w:p>
    <w:p w14:paraId="18374FB9" w14:textId="23AE6072" w:rsidR="003C7A23" w:rsidRPr="00853DA2" w:rsidRDefault="00184243" w:rsidP="00844731">
      <w:pPr>
        <w:pStyle w:val="Nivel3"/>
        <w:numPr>
          <w:ilvl w:val="0"/>
          <w:numId w:val="0"/>
        </w:numPr>
        <w:spacing w:beforeLines="120" w:before="288" w:afterLines="120" w:after="288" w:line="240" w:lineRule="auto"/>
        <w:rPr>
          <w:color w:val="auto"/>
          <w:sz w:val="22"/>
          <w:szCs w:val="22"/>
        </w:rPr>
      </w:pPr>
      <w:r>
        <w:rPr>
          <w:sz w:val="22"/>
          <w:szCs w:val="22"/>
        </w:rPr>
        <w:t>4</w:t>
      </w:r>
      <w:r w:rsidR="00844731">
        <w:rPr>
          <w:sz w:val="22"/>
          <w:szCs w:val="22"/>
        </w:rPr>
        <w:t>.</w:t>
      </w:r>
      <w:r w:rsidR="00796FFC">
        <w:rPr>
          <w:sz w:val="22"/>
          <w:szCs w:val="22"/>
        </w:rPr>
        <w:t>1.</w:t>
      </w:r>
      <w:r w:rsidR="00844731">
        <w:rPr>
          <w:sz w:val="22"/>
          <w:szCs w:val="22"/>
        </w:rPr>
        <w:t xml:space="preserve">2. </w:t>
      </w:r>
      <w:r w:rsidR="003C7A23" w:rsidRPr="00853DA2">
        <w:rPr>
          <w:sz w:val="22"/>
          <w:szCs w:val="22"/>
        </w:rPr>
        <w:t>Descrição do objeto, contendo as informações similares à especificação do Termo de Referência</w:t>
      </w:r>
      <w:r w:rsidR="003C7A23" w:rsidRPr="00853DA2">
        <w:rPr>
          <w:i/>
          <w:color w:val="auto"/>
          <w:sz w:val="22"/>
          <w:szCs w:val="22"/>
        </w:rPr>
        <w:t xml:space="preserve">; </w:t>
      </w:r>
    </w:p>
    <w:p w14:paraId="5F5E5E8C" w14:textId="41B661C9" w:rsidR="003C7A23" w:rsidRPr="00853DA2" w:rsidRDefault="00796FFC" w:rsidP="00184243">
      <w:pPr>
        <w:pStyle w:val="Nivel3"/>
        <w:numPr>
          <w:ilvl w:val="0"/>
          <w:numId w:val="0"/>
        </w:numPr>
        <w:spacing w:beforeLines="120" w:before="288" w:afterLines="120" w:after="288" w:line="240" w:lineRule="auto"/>
        <w:ind w:right="424"/>
        <w:rPr>
          <w:color w:val="auto"/>
          <w:sz w:val="22"/>
          <w:szCs w:val="22"/>
        </w:rPr>
      </w:pPr>
      <w:r>
        <w:rPr>
          <w:color w:val="auto"/>
          <w:sz w:val="22"/>
          <w:szCs w:val="22"/>
        </w:rPr>
        <w:t>4.2</w:t>
      </w:r>
      <w:r w:rsidR="00184243">
        <w:rPr>
          <w:color w:val="auto"/>
          <w:sz w:val="22"/>
          <w:szCs w:val="22"/>
        </w:rPr>
        <w:t xml:space="preserve">. </w:t>
      </w:r>
      <w:r w:rsidR="003C7A23" w:rsidRPr="00853DA2">
        <w:rPr>
          <w:color w:val="auto"/>
          <w:sz w:val="22"/>
          <w:szCs w:val="22"/>
        </w:rPr>
        <w:t>Todas as especificações do objeto contidas na proposta vinculam o licitante.</w:t>
      </w:r>
    </w:p>
    <w:p w14:paraId="425E03B1" w14:textId="75E21C2E" w:rsidR="003C7A23" w:rsidRPr="00853DA2" w:rsidRDefault="00796FFC" w:rsidP="00184243">
      <w:pPr>
        <w:pStyle w:val="Nivel2"/>
        <w:numPr>
          <w:ilvl w:val="0"/>
          <w:numId w:val="0"/>
        </w:numPr>
        <w:spacing w:beforeLines="120" w:before="288" w:afterLines="120" w:after="288" w:line="240" w:lineRule="auto"/>
        <w:rPr>
          <w:color w:val="auto"/>
          <w:sz w:val="22"/>
          <w:szCs w:val="22"/>
        </w:rPr>
      </w:pPr>
      <w:r>
        <w:rPr>
          <w:color w:val="auto"/>
          <w:sz w:val="22"/>
          <w:szCs w:val="22"/>
        </w:rPr>
        <w:t>4.3</w:t>
      </w:r>
      <w:r w:rsidR="00184243">
        <w:rPr>
          <w:color w:val="auto"/>
          <w:sz w:val="22"/>
          <w:szCs w:val="22"/>
        </w:rPr>
        <w:t xml:space="preserve">. </w:t>
      </w:r>
      <w:r w:rsidR="003C7A23" w:rsidRPr="00853DA2">
        <w:rPr>
          <w:color w:val="auto"/>
          <w:sz w:val="22"/>
          <w:szCs w:val="22"/>
        </w:rPr>
        <w:t>Nos valores propostos estarão inclusos todos os custos operacionais, encargos previdenciários, trabalhistas, tributários, comerciais e quaisquer outros que incidam direta ou indiretamente na execução do objeto.</w:t>
      </w:r>
    </w:p>
    <w:p w14:paraId="2BC0672E" w14:textId="5FBB8DF7" w:rsidR="003C7A23" w:rsidRPr="00853DA2" w:rsidRDefault="00FF71B0" w:rsidP="00FF71B0">
      <w:pPr>
        <w:pStyle w:val="Nivel2"/>
        <w:numPr>
          <w:ilvl w:val="0"/>
          <w:numId w:val="0"/>
        </w:numPr>
        <w:spacing w:beforeLines="120" w:before="288" w:afterLines="120" w:after="288" w:line="240" w:lineRule="auto"/>
        <w:rPr>
          <w:color w:val="auto"/>
          <w:sz w:val="22"/>
          <w:szCs w:val="22"/>
        </w:rPr>
      </w:pPr>
      <w:r>
        <w:rPr>
          <w:color w:val="auto"/>
          <w:sz w:val="22"/>
          <w:szCs w:val="22"/>
        </w:rPr>
        <w:t xml:space="preserve">4.4. </w:t>
      </w:r>
      <w:r w:rsidR="003C7A23" w:rsidRPr="00853DA2">
        <w:rPr>
          <w:color w:val="auto"/>
          <w:sz w:val="22"/>
          <w:szCs w:val="22"/>
        </w:rPr>
        <w:t>Os preços ofertados, tanto na proposta inicial, quanto na etapa de lances, serão de exclusiva responsabilidade do licitante, não lhe assistindo o direito de pleitear qualquer alteração, sob alegação de erro, omissão ou qualquer outro pretexto.</w:t>
      </w:r>
    </w:p>
    <w:p w14:paraId="0F432D4D" w14:textId="39423597" w:rsidR="003C7A23" w:rsidRPr="00853DA2" w:rsidRDefault="00FF71B0" w:rsidP="00FF71B0">
      <w:pPr>
        <w:pStyle w:val="Nivel2"/>
        <w:numPr>
          <w:ilvl w:val="0"/>
          <w:numId w:val="0"/>
        </w:numPr>
        <w:spacing w:beforeLines="120" w:before="288" w:afterLines="120" w:after="288" w:line="240" w:lineRule="auto"/>
        <w:rPr>
          <w:color w:val="FF66FF"/>
          <w:sz w:val="22"/>
          <w:szCs w:val="22"/>
        </w:rPr>
      </w:pPr>
      <w:r>
        <w:rPr>
          <w:color w:val="auto"/>
          <w:sz w:val="22"/>
          <w:szCs w:val="22"/>
        </w:rPr>
        <w:t xml:space="preserve">4.5. </w:t>
      </w:r>
      <w:r w:rsidR="003C7A23" w:rsidRPr="00853DA2">
        <w:rPr>
          <w:color w:val="auto"/>
          <w:sz w:val="22"/>
          <w:szCs w:val="22"/>
        </w:rPr>
        <w:t xml:space="preserve">Se o regime tributário da empresa implicar o recolhimento de tributos em percentuais variáveis, a cotação adequada será a que corresponde à média dos efetivos recolhimentos da empresa nos últimos doze meses. </w:t>
      </w:r>
    </w:p>
    <w:p w14:paraId="1F2D916E" w14:textId="3C0EBB2C" w:rsidR="003C7A23" w:rsidRPr="00853DA2" w:rsidRDefault="00FF71B0" w:rsidP="00FF71B0">
      <w:pPr>
        <w:pStyle w:val="Nivel2"/>
        <w:numPr>
          <w:ilvl w:val="0"/>
          <w:numId w:val="0"/>
        </w:numPr>
        <w:spacing w:beforeLines="120" w:before="288" w:afterLines="120" w:after="288" w:line="240" w:lineRule="auto"/>
        <w:rPr>
          <w:color w:val="auto"/>
          <w:sz w:val="22"/>
          <w:szCs w:val="22"/>
        </w:rPr>
      </w:pPr>
      <w:r>
        <w:rPr>
          <w:color w:val="auto"/>
          <w:sz w:val="22"/>
          <w:szCs w:val="22"/>
        </w:rPr>
        <w:t xml:space="preserve">4.6. </w:t>
      </w:r>
      <w:r w:rsidR="003C7A23" w:rsidRPr="00853DA2">
        <w:rPr>
          <w:color w:val="auto"/>
          <w:sz w:val="22"/>
          <w:szCs w:val="22"/>
        </w:rPr>
        <w:t>Independentemente do percentual de tributo inserido na planilha, no pagamento serão retidos na fonte os percentuais estabelecidos na legislação vigente.</w:t>
      </w:r>
    </w:p>
    <w:p w14:paraId="08AD66DA" w14:textId="3878A7FF" w:rsidR="006E1C28" w:rsidRPr="008448C4" w:rsidRDefault="00FD0E29" w:rsidP="00FD0E29">
      <w:pPr>
        <w:pStyle w:val="Nivel2"/>
        <w:numPr>
          <w:ilvl w:val="0"/>
          <w:numId w:val="0"/>
        </w:numPr>
        <w:spacing w:line="240" w:lineRule="auto"/>
        <w:rPr>
          <w:iCs/>
          <w:color w:val="auto"/>
          <w:sz w:val="22"/>
          <w:szCs w:val="22"/>
        </w:rPr>
      </w:pPr>
      <w:bookmarkStart w:id="29" w:name="_Hlk154227498"/>
      <w:r w:rsidRPr="008448C4">
        <w:rPr>
          <w:iCs/>
          <w:color w:val="auto"/>
          <w:sz w:val="22"/>
          <w:szCs w:val="22"/>
        </w:rPr>
        <w:t xml:space="preserve">4.7. </w:t>
      </w:r>
      <w:r w:rsidR="006E1C28" w:rsidRPr="008448C4">
        <w:rPr>
          <w:iCs/>
          <w:color w:val="auto"/>
          <w:sz w:val="22"/>
          <w:szCs w:val="22"/>
        </w:rPr>
        <w:t>Na presente licitação, a Microempresa e a Empresa de Pequeno Porte poderão se beneficiar do regime de tributação pelo Simples Nacional</w:t>
      </w:r>
      <w:r w:rsidR="006A0E19" w:rsidRPr="008448C4">
        <w:rPr>
          <w:iCs/>
          <w:color w:val="auto"/>
          <w:sz w:val="22"/>
          <w:szCs w:val="22"/>
        </w:rPr>
        <w:t>.</w:t>
      </w:r>
    </w:p>
    <w:p w14:paraId="75D4D50B" w14:textId="2461F593" w:rsidR="00D757BC" w:rsidRPr="00853DA2" w:rsidRDefault="00F5798D" w:rsidP="00F5798D">
      <w:pPr>
        <w:pStyle w:val="Nivel2"/>
        <w:numPr>
          <w:ilvl w:val="0"/>
          <w:numId w:val="0"/>
        </w:numPr>
        <w:spacing w:beforeLines="120" w:before="288" w:afterLines="120" w:after="288" w:line="240" w:lineRule="auto"/>
        <w:rPr>
          <w:i/>
          <w:iCs/>
          <w:color w:val="FF0000"/>
          <w:sz w:val="22"/>
          <w:szCs w:val="22"/>
        </w:rPr>
      </w:pPr>
      <w:r>
        <w:rPr>
          <w:rFonts w:eastAsia="Times New Roman"/>
          <w:sz w:val="22"/>
          <w:szCs w:val="22"/>
        </w:rPr>
        <w:t xml:space="preserve">4.8. </w:t>
      </w:r>
      <w:r w:rsidR="00CB5A7E" w:rsidRPr="00853DA2">
        <w:rPr>
          <w:rFonts w:eastAsia="Times New Roman"/>
          <w:sz w:val="22"/>
          <w:szCs w:val="22"/>
        </w:rPr>
        <w:t>O licitante cujo estabelecimento esteja localizado no Estado do Rio de Janeiro deverá apresentar proposta isenta de ICMS, quando cabível, de acordo com o Convênio CONFAZ nº 26/2003 e a Resolução SEFAZ nº 971/2016, sendo este valor considerado para efeito de competição na licitação.</w:t>
      </w:r>
    </w:p>
    <w:bookmarkEnd w:id="29"/>
    <w:p w14:paraId="3230F41D" w14:textId="5D16DDF8" w:rsidR="003C7A23" w:rsidRPr="00853DA2" w:rsidRDefault="00F5798D" w:rsidP="00F5798D">
      <w:pPr>
        <w:pStyle w:val="Nivel2"/>
        <w:numPr>
          <w:ilvl w:val="0"/>
          <w:numId w:val="0"/>
        </w:numPr>
        <w:spacing w:beforeLines="120" w:before="288" w:afterLines="120" w:after="288" w:line="240" w:lineRule="auto"/>
        <w:rPr>
          <w:color w:val="auto"/>
          <w:sz w:val="22"/>
          <w:szCs w:val="22"/>
        </w:rPr>
      </w:pPr>
      <w:r>
        <w:rPr>
          <w:color w:val="auto"/>
          <w:sz w:val="22"/>
          <w:szCs w:val="22"/>
        </w:rPr>
        <w:t xml:space="preserve">4.9. </w:t>
      </w:r>
      <w:r w:rsidR="003C7A23" w:rsidRPr="00853DA2">
        <w:rPr>
          <w:color w:val="auto"/>
          <w:sz w:val="22"/>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1B11DD7F" w14:textId="514E5D91" w:rsidR="003C7A23" w:rsidRPr="00853DA2" w:rsidRDefault="00F5798D" w:rsidP="00F5798D">
      <w:pPr>
        <w:pStyle w:val="Nivel2"/>
        <w:numPr>
          <w:ilvl w:val="0"/>
          <w:numId w:val="0"/>
        </w:numPr>
        <w:spacing w:beforeLines="120" w:before="288" w:afterLines="120" w:after="288" w:line="240" w:lineRule="auto"/>
        <w:rPr>
          <w:sz w:val="22"/>
          <w:szCs w:val="22"/>
        </w:rPr>
      </w:pPr>
      <w:r>
        <w:rPr>
          <w:sz w:val="22"/>
          <w:szCs w:val="22"/>
        </w:rPr>
        <w:lastRenderedPageBreak/>
        <w:t xml:space="preserve">4.10. </w:t>
      </w:r>
      <w:r w:rsidR="003C7A23" w:rsidRPr="00853DA2">
        <w:rPr>
          <w:sz w:val="22"/>
          <w:szCs w:val="22"/>
        </w:rPr>
        <w:t xml:space="preserve">O prazo de validade da proposta não será inferior a </w:t>
      </w:r>
      <w:r w:rsidR="003C7A23" w:rsidRPr="00853DA2">
        <w:rPr>
          <w:color w:val="auto"/>
          <w:sz w:val="22"/>
          <w:szCs w:val="22"/>
        </w:rPr>
        <w:t>60 (sessenta)</w:t>
      </w:r>
      <w:r w:rsidR="003C7A23" w:rsidRPr="00853DA2">
        <w:rPr>
          <w:color w:val="FF0000"/>
          <w:sz w:val="22"/>
          <w:szCs w:val="22"/>
        </w:rPr>
        <w:t xml:space="preserve"> </w:t>
      </w:r>
      <w:r w:rsidR="003C7A23" w:rsidRPr="00853DA2">
        <w:rPr>
          <w:sz w:val="22"/>
          <w:szCs w:val="22"/>
        </w:rPr>
        <w:t>dias</w:t>
      </w:r>
      <w:r w:rsidR="00037B67" w:rsidRPr="00853DA2">
        <w:rPr>
          <w:sz w:val="22"/>
          <w:szCs w:val="22"/>
        </w:rPr>
        <w:t xml:space="preserve"> corridos</w:t>
      </w:r>
      <w:r w:rsidR="003C7A23" w:rsidRPr="00853DA2">
        <w:rPr>
          <w:b/>
          <w:sz w:val="22"/>
          <w:szCs w:val="22"/>
        </w:rPr>
        <w:t>,</w:t>
      </w:r>
      <w:r w:rsidR="003C7A23" w:rsidRPr="00853DA2">
        <w:rPr>
          <w:sz w:val="22"/>
          <w:szCs w:val="22"/>
        </w:rPr>
        <w:t xml:space="preserve"> a contar da data de sua apresentação</w:t>
      </w:r>
      <w:r w:rsidR="00955C0F" w:rsidRPr="00853DA2">
        <w:rPr>
          <w:sz w:val="22"/>
          <w:szCs w:val="22"/>
        </w:rPr>
        <w:t>, podendo ser prorrogado, por igual período, salvo se houver justificativa para prazo diverso aceita pela Administração</w:t>
      </w:r>
      <w:r w:rsidR="003C7A23" w:rsidRPr="00853DA2">
        <w:rPr>
          <w:sz w:val="22"/>
          <w:szCs w:val="22"/>
        </w:rPr>
        <w:t>.</w:t>
      </w:r>
    </w:p>
    <w:p w14:paraId="7FDC09DC" w14:textId="466861C9" w:rsidR="003C7A23" w:rsidRPr="00853DA2" w:rsidRDefault="00F5798D" w:rsidP="00F5798D">
      <w:pPr>
        <w:pStyle w:val="Nivel2"/>
        <w:numPr>
          <w:ilvl w:val="0"/>
          <w:numId w:val="0"/>
        </w:numPr>
        <w:spacing w:beforeLines="120" w:before="288" w:afterLines="120" w:after="288" w:line="240" w:lineRule="auto"/>
        <w:rPr>
          <w:sz w:val="22"/>
          <w:szCs w:val="22"/>
        </w:rPr>
      </w:pPr>
      <w:bookmarkStart w:id="30" w:name="_Hlk154229074"/>
      <w:r>
        <w:rPr>
          <w:sz w:val="22"/>
          <w:szCs w:val="22"/>
        </w:rPr>
        <w:t xml:space="preserve">4.11. </w:t>
      </w:r>
      <w:r w:rsidR="003C7A23" w:rsidRPr="00853DA2">
        <w:rPr>
          <w:sz w:val="22"/>
          <w:szCs w:val="22"/>
        </w:rPr>
        <w:t xml:space="preserve">Os licitantes devem respeitar os preços máximos estabelecidos </w:t>
      </w:r>
      <w:r w:rsidR="006F365E" w:rsidRPr="00853DA2">
        <w:rPr>
          <w:sz w:val="22"/>
          <w:szCs w:val="22"/>
        </w:rPr>
        <w:t>no Anexo d</w:t>
      </w:r>
      <w:r w:rsidR="008043E4" w:rsidRPr="00853DA2">
        <w:rPr>
          <w:sz w:val="22"/>
          <w:szCs w:val="22"/>
        </w:rPr>
        <w:t>este Edital</w:t>
      </w:r>
      <w:r w:rsidR="006F365E" w:rsidRPr="00853DA2">
        <w:rPr>
          <w:sz w:val="22"/>
          <w:szCs w:val="22"/>
        </w:rPr>
        <w:t xml:space="preserve"> referente ao orçamento estimado (art. 59, III, da Lei nº 14.133/2021)</w:t>
      </w:r>
      <w:r w:rsidR="003C7A23" w:rsidRPr="00853DA2">
        <w:rPr>
          <w:sz w:val="22"/>
          <w:szCs w:val="22"/>
        </w:rPr>
        <w:t>;</w:t>
      </w:r>
    </w:p>
    <w:p w14:paraId="58D4DF33" w14:textId="11FA0149" w:rsidR="003C7A23" w:rsidRPr="00853DA2" w:rsidRDefault="00F5798D" w:rsidP="00F5798D">
      <w:pPr>
        <w:pStyle w:val="Nivel2"/>
        <w:numPr>
          <w:ilvl w:val="0"/>
          <w:numId w:val="0"/>
        </w:numPr>
        <w:spacing w:beforeLines="120" w:before="288" w:afterLines="120" w:after="288" w:line="240" w:lineRule="auto"/>
        <w:rPr>
          <w:rFonts w:eastAsia="Times New Roman"/>
          <w:sz w:val="22"/>
          <w:szCs w:val="22"/>
        </w:rPr>
      </w:pPr>
      <w:r>
        <w:rPr>
          <w:sz w:val="22"/>
          <w:szCs w:val="22"/>
        </w:rPr>
        <w:t xml:space="preserve">4.12. </w:t>
      </w:r>
      <w:r w:rsidR="003C7A23" w:rsidRPr="00853DA2">
        <w:rPr>
          <w:sz w:val="22"/>
          <w:szCs w:val="22"/>
        </w:rPr>
        <w:t xml:space="preserve">O descumprimento das regras supramencionadas pela Administração por parte dos contratados pode ensejar a </w:t>
      </w:r>
      <w:r w:rsidR="003C7A23" w:rsidRPr="00853DA2">
        <w:rPr>
          <w:color w:val="000000" w:themeColor="text1"/>
          <w:sz w:val="22"/>
          <w:szCs w:val="22"/>
        </w:rPr>
        <w:t>responsabilização pelo</w:t>
      </w:r>
      <w:r w:rsidR="003C7A23" w:rsidRPr="00853DA2">
        <w:rPr>
          <w:sz w:val="22"/>
          <w:szCs w:val="22"/>
        </w:rPr>
        <w:t xml:space="preserve"> Tribunal de Contas d</w:t>
      </w:r>
      <w:r w:rsidR="00B04F18" w:rsidRPr="00853DA2">
        <w:rPr>
          <w:sz w:val="22"/>
          <w:szCs w:val="22"/>
        </w:rPr>
        <w:t>o</w:t>
      </w:r>
      <w:r w:rsidR="003C7A23" w:rsidRPr="00853DA2">
        <w:rPr>
          <w:sz w:val="22"/>
          <w:szCs w:val="22"/>
        </w:rPr>
        <w:t xml:space="preserve"> </w:t>
      </w:r>
      <w:r w:rsidR="00B04F18" w:rsidRPr="00853DA2">
        <w:rPr>
          <w:sz w:val="22"/>
          <w:szCs w:val="22"/>
        </w:rPr>
        <w:t xml:space="preserve">Estado </w:t>
      </w:r>
      <w:r w:rsidR="003C7A23" w:rsidRPr="00853DA2">
        <w:rPr>
          <w:sz w:val="22"/>
          <w:szCs w:val="22"/>
        </w:rPr>
        <w:t xml:space="preserve">e, após o devido processo legal, gerar as seguintes consequências: assinatura de prazo para a adoção das medidas necessárias ao exato cumprimento da lei, nos termos do </w:t>
      </w:r>
      <w:hyperlink r:id="rId23" w:history="1">
        <w:r w:rsidR="003C7A23" w:rsidRPr="00853DA2">
          <w:rPr>
            <w:rStyle w:val="Hyperlink"/>
            <w:sz w:val="22"/>
            <w:szCs w:val="22"/>
          </w:rPr>
          <w:t>art. 71, inciso IX, da Constituição</w:t>
        </w:r>
      </w:hyperlink>
      <w:r w:rsidR="003C7A23" w:rsidRPr="00853DA2">
        <w:rPr>
          <w:sz w:val="22"/>
          <w:szCs w:val="22"/>
        </w:rPr>
        <w:t xml:space="preserve">; ou condenação dos agentes públicos responsáveis e da empresa contratada ao pagamento dos prejuízos ao erário, caso verificada a ocorrência de superfaturamento por </w:t>
      </w:r>
      <w:proofErr w:type="spellStart"/>
      <w:r w:rsidR="003C7A23" w:rsidRPr="00853DA2">
        <w:rPr>
          <w:sz w:val="22"/>
          <w:szCs w:val="22"/>
        </w:rPr>
        <w:t>sobrepreço</w:t>
      </w:r>
      <w:proofErr w:type="spellEnd"/>
      <w:r w:rsidR="003C7A23" w:rsidRPr="00853DA2">
        <w:rPr>
          <w:sz w:val="22"/>
          <w:szCs w:val="22"/>
        </w:rPr>
        <w:t xml:space="preserve"> na execução do contrato.</w:t>
      </w:r>
    </w:p>
    <w:p w14:paraId="79839FDC" w14:textId="03B51FF8" w:rsidR="003C7A23" w:rsidRPr="00853DA2" w:rsidRDefault="00EA1751" w:rsidP="00EA1751">
      <w:pPr>
        <w:pStyle w:val="Nivel01"/>
        <w:numPr>
          <w:ilvl w:val="0"/>
          <w:numId w:val="0"/>
        </w:numPr>
        <w:tabs>
          <w:tab w:val="clear" w:pos="567"/>
          <w:tab w:val="left" w:pos="0"/>
        </w:tabs>
        <w:spacing w:beforeLines="120" w:before="288" w:afterLines="120" w:after="288"/>
        <w:rPr>
          <w:sz w:val="22"/>
          <w:szCs w:val="22"/>
        </w:rPr>
      </w:pPr>
      <w:bookmarkStart w:id="31" w:name="_Toc122606107"/>
      <w:bookmarkStart w:id="32" w:name="_Hlk114646655"/>
      <w:bookmarkEnd w:id="30"/>
      <w:r>
        <w:rPr>
          <w:sz w:val="22"/>
          <w:szCs w:val="22"/>
        </w:rPr>
        <w:t xml:space="preserve">5. </w:t>
      </w:r>
      <w:r w:rsidR="003C7A23" w:rsidRPr="00853DA2">
        <w:rPr>
          <w:sz w:val="22"/>
          <w:szCs w:val="22"/>
        </w:rPr>
        <w:t>DA ABERTURA DA SESSÃO, CLASSIFICAÇÃO DAS PROPOSTAS E FORMULAÇÃO DE LANCES</w:t>
      </w:r>
      <w:bookmarkEnd w:id="31"/>
    </w:p>
    <w:p w14:paraId="4998B02F" w14:textId="117B015F" w:rsidR="003C7A23" w:rsidRPr="00853DA2" w:rsidRDefault="0034397C" w:rsidP="0034397C">
      <w:pPr>
        <w:pStyle w:val="Nivel2"/>
        <w:numPr>
          <w:ilvl w:val="0"/>
          <w:numId w:val="0"/>
        </w:numPr>
        <w:spacing w:beforeLines="120" w:before="288" w:afterLines="120" w:after="288" w:line="240" w:lineRule="auto"/>
        <w:rPr>
          <w:sz w:val="22"/>
          <w:szCs w:val="22"/>
        </w:rPr>
      </w:pPr>
      <w:r>
        <w:rPr>
          <w:sz w:val="22"/>
          <w:szCs w:val="22"/>
        </w:rPr>
        <w:t xml:space="preserve">5.1. </w:t>
      </w:r>
      <w:r w:rsidR="003C7A23" w:rsidRPr="00853DA2">
        <w:rPr>
          <w:sz w:val="22"/>
          <w:szCs w:val="22"/>
        </w:rPr>
        <w:t>A abertura da presente licitação dar-se-á em sessão pública, por meio de sistema eletrônico, na data, horário e local indicados neste Edital.</w:t>
      </w:r>
    </w:p>
    <w:p w14:paraId="01ABDF42" w14:textId="36F04472" w:rsidR="003C7A23" w:rsidRPr="00853DA2" w:rsidRDefault="0034397C" w:rsidP="0034397C">
      <w:pPr>
        <w:pStyle w:val="Nivel2"/>
        <w:numPr>
          <w:ilvl w:val="0"/>
          <w:numId w:val="0"/>
        </w:numPr>
        <w:spacing w:beforeLines="120" w:before="288" w:afterLines="120" w:after="288" w:line="240" w:lineRule="auto"/>
        <w:rPr>
          <w:sz w:val="22"/>
          <w:szCs w:val="22"/>
        </w:rPr>
      </w:pPr>
      <w:r>
        <w:rPr>
          <w:sz w:val="22"/>
          <w:szCs w:val="22"/>
        </w:rPr>
        <w:t xml:space="preserve">5.2. </w:t>
      </w:r>
      <w:r w:rsidR="003C7A23" w:rsidRPr="00853DA2">
        <w:rPr>
          <w:sz w:val="22"/>
          <w:szCs w:val="22"/>
        </w:rPr>
        <w:t>Os licitantes poderão retirar ou substituir a proposta, quando for o caso, anteriormente inseridos no sistema, até a abertura da sessão pública.</w:t>
      </w:r>
    </w:p>
    <w:p w14:paraId="0068F72A" w14:textId="3A7EA653" w:rsidR="003C7A23" w:rsidRPr="00853DA2" w:rsidRDefault="0034397C" w:rsidP="0034397C">
      <w:pPr>
        <w:pStyle w:val="Nivel2"/>
        <w:numPr>
          <w:ilvl w:val="0"/>
          <w:numId w:val="0"/>
        </w:numPr>
        <w:spacing w:beforeLines="120" w:before="288" w:afterLines="120" w:after="288" w:line="240" w:lineRule="auto"/>
        <w:rPr>
          <w:sz w:val="22"/>
          <w:szCs w:val="22"/>
        </w:rPr>
      </w:pPr>
      <w:r>
        <w:rPr>
          <w:sz w:val="22"/>
          <w:szCs w:val="22"/>
        </w:rPr>
        <w:t xml:space="preserve">5.3. </w:t>
      </w:r>
      <w:r w:rsidR="003C7A23" w:rsidRPr="00853DA2">
        <w:rPr>
          <w:sz w:val="22"/>
          <w:szCs w:val="22"/>
        </w:rPr>
        <w:t>O sistema disponibilizará campo próprio para troca de mensagens entre o Pregoeiro e os licitantes.</w:t>
      </w:r>
    </w:p>
    <w:p w14:paraId="55DEB6A9" w14:textId="1EE87C3C" w:rsidR="003C7A23" w:rsidRPr="00853DA2" w:rsidRDefault="0034397C" w:rsidP="0034397C">
      <w:pPr>
        <w:pStyle w:val="Nivel2"/>
        <w:numPr>
          <w:ilvl w:val="0"/>
          <w:numId w:val="0"/>
        </w:numPr>
        <w:spacing w:beforeLines="120" w:before="288" w:afterLines="120" w:after="288" w:line="240" w:lineRule="auto"/>
        <w:rPr>
          <w:sz w:val="22"/>
          <w:szCs w:val="22"/>
        </w:rPr>
      </w:pPr>
      <w:r>
        <w:rPr>
          <w:sz w:val="22"/>
          <w:szCs w:val="22"/>
        </w:rPr>
        <w:t xml:space="preserve">5.4. </w:t>
      </w:r>
      <w:r w:rsidR="003C7A23" w:rsidRPr="00853DA2">
        <w:rPr>
          <w:sz w:val="22"/>
          <w:szCs w:val="22"/>
        </w:rPr>
        <w:t xml:space="preserve">Iniciada a etapa competitiva, os licitantes deverão encaminhar lances exclusivamente por meio de sistema eletrônico, sendo imediatamente informados do seu recebimento e do valor consignado no registro. </w:t>
      </w:r>
    </w:p>
    <w:p w14:paraId="5C125845" w14:textId="68461CBA" w:rsidR="003C7A23" w:rsidRPr="00853DA2" w:rsidRDefault="007F29F0" w:rsidP="007F29F0">
      <w:pPr>
        <w:pStyle w:val="Nivel2"/>
        <w:numPr>
          <w:ilvl w:val="0"/>
          <w:numId w:val="0"/>
        </w:numPr>
        <w:spacing w:beforeLines="120" w:before="288" w:afterLines="120" w:after="288" w:line="240" w:lineRule="auto"/>
        <w:rPr>
          <w:sz w:val="22"/>
          <w:szCs w:val="22"/>
        </w:rPr>
      </w:pPr>
      <w:r>
        <w:rPr>
          <w:sz w:val="22"/>
          <w:szCs w:val="22"/>
        </w:rPr>
        <w:t xml:space="preserve">5.5. </w:t>
      </w:r>
      <w:r w:rsidR="003C7A23" w:rsidRPr="00853DA2">
        <w:rPr>
          <w:sz w:val="22"/>
          <w:szCs w:val="22"/>
        </w:rPr>
        <w:t>O lance deverá ser ofertado pelo valor</w:t>
      </w:r>
      <w:r w:rsidR="0034397C">
        <w:rPr>
          <w:sz w:val="22"/>
          <w:szCs w:val="22"/>
        </w:rPr>
        <w:t xml:space="preserve"> </w:t>
      </w:r>
      <w:r w:rsidR="0034397C" w:rsidRPr="008448C4">
        <w:rPr>
          <w:color w:val="auto"/>
          <w:sz w:val="22"/>
          <w:szCs w:val="22"/>
        </w:rPr>
        <w:t>total do objeto</w:t>
      </w:r>
      <w:r w:rsidR="0034397C">
        <w:rPr>
          <w:sz w:val="22"/>
          <w:szCs w:val="22"/>
        </w:rPr>
        <w:t>.</w:t>
      </w:r>
      <w:r w:rsidR="003C7A23" w:rsidRPr="00853DA2">
        <w:rPr>
          <w:sz w:val="22"/>
          <w:szCs w:val="22"/>
        </w:rPr>
        <w:t xml:space="preserve"> </w:t>
      </w:r>
    </w:p>
    <w:p w14:paraId="6584CB20" w14:textId="64C8F79D" w:rsidR="003C7A23" w:rsidRPr="00853DA2" w:rsidRDefault="007F29F0" w:rsidP="007F29F0">
      <w:pPr>
        <w:pStyle w:val="Nivel2"/>
        <w:numPr>
          <w:ilvl w:val="0"/>
          <w:numId w:val="0"/>
        </w:numPr>
        <w:spacing w:beforeLines="120" w:before="288" w:afterLines="120" w:after="288" w:line="240" w:lineRule="auto"/>
        <w:rPr>
          <w:sz w:val="22"/>
          <w:szCs w:val="22"/>
        </w:rPr>
      </w:pPr>
      <w:r>
        <w:rPr>
          <w:sz w:val="22"/>
          <w:szCs w:val="22"/>
        </w:rPr>
        <w:t xml:space="preserve">5.6. </w:t>
      </w:r>
      <w:r w:rsidR="003C7A23" w:rsidRPr="00853DA2">
        <w:rPr>
          <w:sz w:val="22"/>
          <w:szCs w:val="22"/>
        </w:rPr>
        <w:t>Os licitantes poderão oferecer lances sucessivos, observando o horário fixado para abertura da sessão e as regras estabelecidas no Edital.</w:t>
      </w:r>
    </w:p>
    <w:p w14:paraId="32718210" w14:textId="0CD03F65" w:rsidR="003C7A23" w:rsidRPr="00853DA2" w:rsidRDefault="007F29F0" w:rsidP="007F29F0">
      <w:pPr>
        <w:pStyle w:val="Nivel2"/>
        <w:numPr>
          <w:ilvl w:val="0"/>
          <w:numId w:val="0"/>
        </w:numPr>
        <w:spacing w:beforeLines="120" w:before="288" w:afterLines="120" w:after="288" w:line="240" w:lineRule="auto"/>
        <w:rPr>
          <w:sz w:val="22"/>
          <w:szCs w:val="22"/>
        </w:rPr>
      </w:pPr>
      <w:r>
        <w:rPr>
          <w:sz w:val="22"/>
          <w:szCs w:val="22"/>
        </w:rPr>
        <w:t xml:space="preserve">5.7. </w:t>
      </w:r>
      <w:r w:rsidR="003C7A23" w:rsidRPr="00853DA2">
        <w:rPr>
          <w:sz w:val="22"/>
          <w:szCs w:val="22"/>
        </w:rPr>
        <w:t xml:space="preserve">O licitante somente poderá oferecer lance </w:t>
      </w:r>
      <w:r w:rsidR="003C7A23" w:rsidRPr="00853DA2">
        <w:rPr>
          <w:iCs/>
          <w:color w:val="auto"/>
          <w:sz w:val="22"/>
          <w:szCs w:val="22"/>
        </w:rPr>
        <w:t>de valor inferior ou percentual de desconto superior</w:t>
      </w:r>
      <w:r w:rsidR="003C7A23" w:rsidRPr="00853DA2">
        <w:rPr>
          <w:color w:val="auto"/>
          <w:sz w:val="22"/>
          <w:szCs w:val="22"/>
        </w:rPr>
        <w:t xml:space="preserve"> </w:t>
      </w:r>
      <w:r w:rsidR="003C7A23" w:rsidRPr="00853DA2">
        <w:rPr>
          <w:sz w:val="22"/>
          <w:szCs w:val="22"/>
        </w:rPr>
        <w:t xml:space="preserve">ao último por ele ofertado e registrado pelo sistema. </w:t>
      </w:r>
    </w:p>
    <w:p w14:paraId="479767D2" w14:textId="04C540C5" w:rsidR="003C7A23" w:rsidRPr="008448C4" w:rsidRDefault="007F29F0" w:rsidP="007F29F0">
      <w:pPr>
        <w:pStyle w:val="Nivel2"/>
        <w:numPr>
          <w:ilvl w:val="0"/>
          <w:numId w:val="0"/>
        </w:numPr>
        <w:spacing w:beforeLines="120" w:before="288" w:afterLines="120" w:after="288" w:line="240" w:lineRule="auto"/>
        <w:rPr>
          <w:color w:val="auto"/>
          <w:sz w:val="22"/>
          <w:szCs w:val="22"/>
        </w:rPr>
      </w:pPr>
      <w:r>
        <w:rPr>
          <w:sz w:val="22"/>
          <w:szCs w:val="22"/>
        </w:rPr>
        <w:t xml:space="preserve">5.8. </w:t>
      </w:r>
      <w:r w:rsidR="003C7A23" w:rsidRPr="00853DA2">
        <w:rPr>
          <w:sz w:val="22"/>
          <w:szCs w:val="22"/>
        </w:rPr>
        <w:t>O intervalo mínimo de diferença de valores ou percentuais entre os lances, que incidirá tanto em relação aos lances intermediários quanto em relação à proposta que cobrir a melhor oferta deverá ser</w:t>
      </w:r>
      <w:r w:rsidR="003C7A23" w:rsidRPr="00853DA2">
        <w:rPr>
          <w:i/>
          <w:iCs/>
          <w:sz w:val="22"/>
          <w:szCs w:val="22"/>
        </w:rPr>
        <w:t xml:space="preserve"> </w:t>
      </w:r>
      <w:r w:rsidRPr="008448C4">
        <w:rPr>
          <w:i/>
          <w:iCs/>
          <w:color w:val="auto"/>
          <w:sz w:val="22"/>
          <w:szCs w:val="22"/>
        </w:rPr>
        <w:t>de R$ 10,00 (dez reais</w:t>
      </w:r>
      <w:r w:rsidR="003C7A23" w:rsidRPr="008448C4">
        <w:rPr>
          <w:i/>
          <w:iCs/>
          <w:color w:val="auto"/>
          <w:sz w:val="22"/>
          <w:szCs w:val="22"/>
        </w:rPr>
        <w:t>).</w:t>
      </w:r>
    </w:p>
    <w:p w14:paraId="40FE1D13" w14:textId="6901431A" w:rsidR="005D1E1B" w:rsidRPr="008448C4" w:rsidRDefault="005D1E1B" w:rsidP="00AE754F">
      <w:pPr>
        <w:pStyle w:val="Nivel2"/>
        <w:numPr>
          <w:ilvl w:val="0"/>
          <w:numId w:val="0"/>
        </w:numPr>
        <w:spacing w:beforeLines="120" w:before="288" w:afterLines="120" w:after="288" w:line="240" w:lineRule="auto"/>
        <w:rPr>
          <w:color w:val="auto"/>
          <w:sz w:val="22"/>
          <w:szCs w:val="22"/>
        </w:rPr>
      </w:pPr>
      <w:r w:rsidRPr="008448C4">
        <w:rPr>
          <w:color w:val="auto"/>
          <w:sz w:val="22"/>
          <w:szCs w:val="22"/>
        </w:rPr>
        <w:t>5.</w:t>
      </w:r>
      <w:r w:rsidR="006E24F3" w:rsidRPr="008448C4">
        <w:rPr>
          <w:color w:val="auto"/>
          <w:sz w:val="22"/>
          <w:szCs w:val="22"/>
        </w:rPr>
        <w:t>9</w:t>
      </w:r>
      <w:r w:rsidRPr="008448C4">
        <w:rPr>
          <w:color w:val="auto"/>
          <w:sz w:val="22"/>
          <w:szCs w:val="22"/>
        </w:rPr>
        <w:t>. Em caso de erro material, ao licitante será concedida a possibilidade de enviar solicitação de cancelamento do seu lance durante a realização da etapa de lances da sessão pública, que poderá ser aceita ou não pelo pregoeir</w:t>
      </w:r>
      <w:r w:rsidR="004B6DED" w:rsidRPr="008448C4">
        <w:rPr>
          <w:color w:val="auto"/>
          <w:sz w:val="22"/>
          <w:szCs w:val="22"/>
        </w:rPr>
        <w:t xml:space="preserve">o. </w:t>
      </w:r>
      <w:r w:rsidRPr="008448C4">
        <w:rPr>
          <w:color w:val="auto"/>
          <w:sz w:val="22"/>
          <w:szCs w:val="22"/>
        </w:rPr>
        <w:t xml:space="preserve"> </w:t>
      </w:r>
    </w:p>
    <w:p w14:paraId="0BC89738" w14:textId="1CE6A12E" w:rsidR="003C7A23" w:rsidRPr="00853DA2" w:rsidRDefault="00AD5FDF" w:rsidP="00AD5FDF">
      <w:pPr>
        <w:pStyle w:val="Nivel2"/>
        <w:numPr>
          <w:ilvl w:val="0"/>
          <w:numId w:val="0"/>
        </w:numPr>
        <w:spacing w:beforeLines="120" w:before="288" w:afterLines="120" w:after="288" w:line="240" w:lineRule="auto"/>
        <w:rPr>
          <w:sz w:val="22"/>
          <w:szCs w:val="22"/>
        </w:rPr>
      </w:pPr>
      <w:r>
        <w:rPr>
          <w:sz w:val="22"/>
          <w:szCs w:val="22"/>
        </w:rPr>
        <w:t xml:space="preserve">5.10. </w:t>
      </w:r>
      <w:r w:rsidR="003C7A23" w:rsidRPr="00853DA2">
        <w:rPr>
          <w:sz w:val="22"/>
          <w:szCs w:val="22"/>
        </w:rPr>
        <w:t>O procedimento seguirá de acordo com o modo de disputa adotado.</w:t>
      </w:r>
    </w:p>
    <w:p w14:paraId="295E04E1" w14:textId="56C234F5" w:rsidR="003C7A23" w:rsidRPr="00853DA2" w:rsidRDefault="00AD5FDF" w:rsidP="00AD5FDF">
      <w:pPr>
        <w:pStyle w:val="Nivel2"/>
        <w:numPr>
          <w:ilvl w:val="0"/>
          <w:numId w:val="0"/>
        </w:numPr>
        <w:spacing w:beforeLines="120" w:before="288" w:afterLines="120" w:after="288" w:line="240" w:lineRule="auto"/>
        <w:rPr>
          <w:sz w:val="22"/>
          <w:szCs w:val="22"/>
        </w:rPr>
      </w:pPr>
      <w:bookmarkStart w:id="33" w:name="_Hlk113697759"/>
      <w:r>
        <w:rPr>
          <w:sz w:val="22"/>
          <w:szCs w:val="22"/>
        </w:rPr>
        <w:t xml:space="preserve">5.11. </w:t>
      </w:r>
      <w:r w:rsidR="003C7A23" w:rsidRPr="00853DA2">
        <w:rPr>
          <w:sz w:val="22"/>
          <w:szCs w:val="22"/>
        </w:rPr>
        <w:t>Caso seja adotado para o envio de lances no pregão eletrônico o modo de disputa “aberto”, os licitantes apresentarão lances públicos e sucessivos, com prorrogações.</w:t>
      </w:r>
    </w:p>
    <w:p w14:paraId="16EDF4CC" w14:textId="73766D46" w:rsidR="003C7A23" w:rsidRPr="00853DA2" w:rsidRDefault="00AD5FDF" w:rsidP="00AD5FDF">
      <w:pPr>
        <w:pStyle w:val="Nivel3"/>
        <w:numPr>
          <w:ilvl w:val="0"/>
          <w:numId w:val="0"/>
        </w:numPr>
        <w:spacing w:beforeLines="120" w:before="288" w:afterLines="120" w:after="288" w:line="240" w:lineRule="auto"/>
        <w:rPr>
          <w:iCs/>
          <w:sz w:val="22"/>
          <w:szCs w:val="22"/>
        </w:rPr>
      </w:pPr>
      <w:bookmarkStart w:id="34" w:name="_Hlk113697816"/>
      <w:bookmarkEnd w:id="33"/>
      <w:r>
        <w:rPr>
          <w:sz w:val="22"/>
          <w:szCs w:val="22"/>
        </w:rPr>
        <w:lastRenderedPageBreak/>
        <w:t xml:space="preserve">5.11.1. </w:t>
      </w:r>
      <w:r w:rsidR="003C7A23" w:rsidRPr="00853DA2">
        <w:rPr>
          <w:sz w:val="22"/>
          <w:szCs w:val="22"/>
        </w:rPr>
        <w:t>A etapa de lances da sessão pública terá duração de dez minutos e, após isso, será prorrogada automaticamente pelo sistema quando houver lance ofertado nos últimos dois minutos do período de duração da sessão pública.</w:t>
      </w:r>
    </w:p>
    <w:p w14:paraId="41D4ED68" w14:textId="214B0134" w:rsidR="003C7A23" w:rsidRPr="00853DA2" w:rsidRDefault="00AD5FDF" w:rsidP="00AD5FDF">
      <w:pPr>
        <w:pStyle w:val="Nivel3"/>
        <w:numPr>
          <w:ilvl w:val="0"/>
          <w:numId w:val="0"/>
        </w:numPr>
        <w:spacing w:beforeLines="120" w:before="288" w:afterLines="120" w:after="288" w:line="240" w:lineRule="auto"/>
        <w:rPr>
          <w:iCs/>
          <w:sz w:val="22"/>
          <w:szCs w:val="22"/>
        </w:rPr>
      </w:pPr>
      <w:r>
        <w:rPr>
          <w:sz w:val="22"/>
          <w:szCs w:val="22"/>
        </w:rPr>
        <w:t xml:space="preserve">5.11.2. </w:t>
      </w:r>
      <w:r w:rsidR="003C7A23" w:rsidRPr="00853DA2">
        <w:rPr>
          <w:sz w:val="22"/>
          <w:szCs w:val="22"/>
        </w:rPr>
        <w:t>A prorrogação automática da etapa de lances, de que trata o subitem anterior, será de dois minutos e ocorrerá sucessivamente sempre que houver lances enviados nesse período de prorrogação, inclusive no caso de lances intermediários.</w:t>
      </w:r>
    </w:p>
    <w:p w14:paraId="20A48A92" w14:textId="5579FB96" w:rsidR="003C7A23" w:rsidRPr="00853DA2" w:rsidRDefault="00AD5FDF" w:rsidP="00AD5FDF">
      <w:pPr>
        <w:pStyle w:val="Nivel3"/>
        <w:numPr>
          <w:ilvl w:val="0"/>
          <w:numId w:val="0"/>
        </w:numPr>
        <w:spacing w:beforeLines="120" w:before="288" w:afterLines="120" w:after="288" w:line="240" w:lineRule="auto"/>
        <w:rPr>
          <w:iCs/>
          <w:sz w:val="22"/>
          <w:szCs w:val="22"/>
        </w:rPr>
      </w:pPr>
      <w:r>
        <w:rPr>
          <w:sz w:val="22"/>
          <w:szCs w:val="22"/>
        </w:rPr>
        <w:t xml:space="preserve">5.11.3. </w:t>
      </w:r>
      <w:r w:rsidR="003C7A23" w:rsidRPr="00853DA2">
        <w:rPr>
          <w:sz w:val="22"/>
          <w:szCs w:val="22"/>
        </w:rPr>
        <w:t>Não havendo novos lances na forma estabelecida nos itens anteriores, a sessão pública encerrar-se-á automaticamente, e o sistema ordenará e divulgará os lances conforme a ordem final de classificação.</w:t>
      </w:r>
    </w:p>
    <w:p w14:paraId="09A9019E" w14:textId="37648FCC" w:rsidR="00A02C28" w:rsidRPr="00853DA2" w:rsidRDefault="00AD5FDF" w:rsidP="00A02C28">
      <w:pPr>
        <w:pStyle w:val="Nivel2"/>
        <w:numPr>
          <w:ilvl w:val="0"/>
          <w:numId w:val="0"/>
        </w:numPr>
        <w:spacing w:beforeLines="120" w:before="288" w:afterLines="120" w:after="288" w:line="240" w:lineRule="auto"/>
        <w:rPr>
          <w:sz w:val="22"/>
          <w:szCs w:val="22"/>
        </w:rPr>
      </w:pPr>
      <w:r>
        <w:rPr>
          <w:sz w:val="22"/>
          <w:szCs w:val="22"/>
        </w:rPr>
        <w:t>5.1</w:t>
      </w:r>
      <w:bookmarkEnd w:id="34"/>
      <w:r w:rsidR="00A02C28">
        <w:rPr>
          <w:sz w:val="22"/>
          <w:szCs w:val="22"/>
        </w:rPr>
        <w:t xml:space="preserve">2. </w:t>
      </w:r>
      <w:r w:rsidR="003C7A23" w:rsidRPr="00853DA2">
        <w:rPr>
          <w:sz w:val="22"/>
          <w:szCs w:val="22"/>
        </w:rPr>
        <w:t xml:space="preserve"> </w:t>
      </w:r>
      <w:r w:rsidR="00A02C28" w:rsidRPr="00853DA2">
        <w:rPr>
          <w:sz w:val="22"/>
          <w:szCs w:val="22"/>
        </w:rPr>
        <w:t xml:space="preserve">Não serão aceitos dois ou mais lances de mesmo valor, prevalecendo aquele que for recebido e registrado em primeiro lugar. </w:t>
      </w:r>
    </w:p>
    <w:p w14:paraId="6A94AB32" w14:textId="378BCBEB" w:rsidR="003C7A23" w:rsidRPr="00853DA2" w:rsidRDefault="00A02C28" w:rsidP="00A02C28">
      <w:pPr>
        <w:pStyle w:val="Nivel3"/>
        <w:numPr>
          <w:ilvl w:val="0"/>
          <w:numId w:val="0"/>
        </w:numPr>
        <w:spacing w:beforeLines="120" w:before="288" w:afterLines="120" w:after="288" w:line="240" w:lineRule="auto"/>
        <w:rPr>
          <w:sz w:val="22"/>
          <w:szCs w:val="22"/>
        </w:rPr>
      </w:pPr>
      <w:r>
        <w:rPr>
          <w:sz w:val="22"/>
          <w:szCs w:val="22"/>
        </w:rPr>
        <w:t xml:space="preserve">5.13. </w:t>
      </w:r>
      <w:r w:rsidR="003C7A23" w:rsidRPr="00853DA2">
        <w:rPr>
          <w:sz w:val="22"/>
          <w:szCs w:val="22"/>
        </w:rPr>
        <w:t xml:space="preserve">Durante o transcurso da sessão pública, os licitantes serão informados, em tempo real, do valor do menor lance registrado, vedada a identificação do licitante. </w:t>
      </w:r>
    </w:p>
    <w:p w14:paraId="64789E90" w14:textId="58784F6C" w:rsidR="003C7A23" w:rsidRPr="00853DA2" w:rsidRDefault="00123B9E" w:rsidP="00A02C28">
      <w:pPr>
        <w:pStyle w:val="Nivel2"/>
        <w:numPr>
          <w:ilvl w:val="0"/>
          <w:numId w:val="0"/>
        </w:numPr>
        <w:spacing w:beforeLines="120" w:before="288" w:afterLines="120" w:after="288" w:line="240" w:lineRule="auto"/>
        <w:rPr>
          <w:sz w:val="22"/>
          <w:szCs w:val="22"/>
        </w:rPr>
      </w:pPr>
      <w:r>
        <w:rPr>
          <w:sz w:val="22"/>
          <w:szCs w:val="22"/>
        </w:rPr>
        <w:t xml:space="preserve">5.14. </w:t>
      </w:r>
      <w:r w:rsidR="003C7A23" w:rsidRPr="00853DA2">
        <w:rPr>
          <w:sz w:val="22"/>
          <w:szCs w:val="22"/>
        </w:rPr>
        <w:t xml:space="preserve">No caso de desconexão com o Pregoeiro, no decorrer da etapa competitiva do Pregão, o sistema eletrônico poderá permanecer acessível aos licitantes para a recepção dos lances. </w:t>
      </w:r>
    </w:p>
    <w:p w14:paraId="0267EEC1" w14:textId="1A8BBD33" w:rsidR="003C7A23" w:rsidRPr="00853DA2" w:rsidRDefault="00123B9E" w:rsidP="00A02C28">
      <w:pPr>
        <w:pStyle w:val="Nivel2"/>
        <w:numPr>
          <w:ilvl w:val="0"/>
          <w:numId w:val="0"/>
        </w:numPr>
        <w:spacing w:beforeLines="120" w:before="288" w:afterLines="120" w:after="288" w:line="240" w:lineRule="auto"/>
        <w:rPr>
          <w:sz w:val="22"/>
          <w:szCs w:val="22"/>
        </w:rPr>
      </w:pPr>
      <w:r>
        <w:rPr>
          <w:sz w:val="22"/>
          <w:szCs w:val="22"/>
        </w:rPr>
        <w:t xml:space="preserve">5.15. </w:t>
      </w:r>
      <w:r w:rsidR="003C7A23" w:rsidRPr="00853DA2">
        <w:rPr>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683F1FED" w14:textId="7DE614A1" w:rsidR="003C7A23" w:rsidRPr="00853DA2" w:rsidRDefault="00123B9E" w:rsidP="00A02C28">
      <w:pPr>
        <w:pStyle w:val="Nivel2"/>
        <w:numPr>
          <w:ilvl w:val="0"/>
          <w:numId w:val="0"/>
        </w:numPr>
        <w:spacing w:beforeLines="120" w:before="288" w:afterLines="120" w:after="288" w:line="240" w:lineRule="auto"/>
        <w:rPr>
          <w:sz w:val="22"/>
          <w:szCs w:val="22"/>
        </w:rPr>
      </w:pPr>
      <w:r>
        <w:rPr>
          <w:sz w:val="22"/>
          <w:szCs w:val="22"/>
        </w:rPr>
        <w:t xml:space="preserve">5.16. </w:t>
      </w:r>
      <w:r w:rsidR="003C7A23" w:rsidRPr="00853DA2">
        <w:rPr>
          <w:sz w:val="22"/>
          <w:szCs w:val="22"/>
        </w:rPr>
        <w:t>Caso o licitante não apresente lances, concorrerá com o valor de sua proposta.</w:t>
      </w:r>
    </w:p>
    <w:p w14:paraId="4987E6F9" w14:textId="2ADAEB17" w:rsidR="00DC766A" w:rsidRPr="008448C4" w:rsidRDefault="005D588F" w:rsidP="005D588F">
      <w:pPr>
        <w:pStyle w:val="Nivel2"/>
        <w:numPr>
          <w:ilvl w:val="0"/>
          <w:numId w:val="0"/>
        </w:numPr>
        <w:spacing w:beforeLines="120" w:before="288" w:afterLines="120" w:after="288" w:line="240" w:lineRule="auto"/>
        <w:rPr>
          <w:color w:val="auto"/>
          <w:sz w:val="22"/>
          <w:szCs w:val="22"/>
        </w:rPr>
      </w:pPr>
      <w:r w:rsidRPr="008448C4">
        <w:rPr>
          <w:color w:val="auto"/>
          <w:sz w:val="22"/>
          <w:szCs w:val="22"/>
        </w:rPr>
        <w:t xml:space="preserve">5.17. </w:t>
      </w:r>
      <w:r w:rsidR="00DC766A" w:rsidRPr="008448C4">
        <w:rPr>
          <w:color w:val="auto"/>
          <w:sz w:val="22"/>
          <w:szCs w:val="22"/>
        </w:rPr>
        <w:t>Em relação a itens não exclusivos para participação de microempresas e empresas de pequeno porte, uma vez encerrada a etapa de lances</w:t>
      </w:r>
      <w:r w:rsidR="00DC766A" w:rsidRPr="008448C4">
        <w:rPr>
          <w:rFonts w:eastAsia="Zurich BT"/>
          <w:color w:val="auto"/>
          <w:sz w:val="22"/>
          <w:szCs w:val="22"/>
        </w:rPr>
        <w:t xml:space="preserve">, será efetivada a verificação das microempresas e empresas de pequeno porte participantes, procedendo à comparação com os valores da primeira colocada, se esta for empresa de maior porte, assim como das demais classificadas, para o fim de aplicar-se o disposto nos </w:t>
      </w:r>
      <w:hyperlink r:id="rId24" w:anchor="art44" w:history="1">
        <w:proofErr w:type="spellStart"/>
        <w:r w:rsidR="00DC766A" w:rsidRPr="008448C4">
          <w:rPr>
            <w:rStyle w:val="Hyperlink"/>
            <w:rFonts w:eastAsia="Zurich BT"/>
            <w:color w:val="auto"/>
            <w:sz w:val="22"/>
            <w:szCs w:val="22"/>
          </w:rPr>
          <w:t>arts</w:t>
        </w:r>
        <w:proofErr w:type="spellEnd"/>
        <w:r w:rsidR="00DC766A" w:rsidRPr="008448C4">
          <w:rPr>
            <w:rStyle w:val="Hyperlink"/>
            <w:rFonts w:eastAsia="Zurich BT"/>
            <w:color w:val="auto"/>
            <w:sz w:val="22"/>
            <w:szCs w:val="22"/>
          </w:rPr>
          <w:t>. 44 e 45 da Lei Complementar nº 123, de 2006</w:t>
        </w:r>
      </w:hyperlink>
      <w:r w:rsidR="00DC766A" w:rsidRPr="008448C4">
        <w:rPr>
          <w:rFonts w:eastAsia="Zurich BT"/>
          <w:color w:val="auto"/>
          <w:sz w:val="22"/>
          <w:szCs w:val="22"/>
        </w:rPr>
        <w:t xml:space="preserve">, regulamentada pelo </w:t>
      </w:r>
      <w:hyperlink r:id="rId25" w:history="1">
        <w:r w:rsidR="00DC766A" w:rsidRPr="008448C4">
          <w:rPr>
            <w:rStyle w:val="Hyperlink"/>
            <w:rFonts w:eastAsia="Zurich BT"/>
            <w:color w:val="auto"/>
            <w:sz w:val="22"/>
            <w:szCs w:val="22"/>
          </w:rPr>
          <w:t>Decreto nº 42.063,</w:t>
        </w:r>
      </w:hyperlink>
      <w:r w:rsidR="00DC766A" w:rsidRPr="008448C4">
        <w:rPr>
          <w:rStyle w:val="Hyperlink"/>
          <w:rFonts w:eastAsia="Zurich BT"/>
          <w:color w:val="auto"/>
          <w:sz w:val="22"/>
          <w:szCs w:val="22"/>
        </w:rPr>
        <w:t xml:space="preserve"> de 2009</w:t>
      </w:r>
      <w:r w:rsidR="00DC766A" w:rsidRPr="008448C4">
        <w:rPr>
          <w:rFonts w:eastAsia="Zurich BT"/>
          <w:color w:val="auto"/>
          <w:sz w:val="22"/>
          <w:szCs w:val="22"/>
        </w:rPr>
        <w:t>.</w:t>
      </w:r>
    </w:p>
    <w:p w14:paraId="42EB2759" w14:textId="1E3089E6" w:rsidR="003C7A23" w:rsidRPr="00853DA2" w:rsidRDefault="005D588F" w:rsidP="005D588F">
      <w:pPr>
        <w:pStyle w:val="Nivel3"/>
        <w:numPr>
          <w:ilvl w:val="0"/>
          <w:numId w:val="0"/>
        </w:numPr>
        <w:spacing w:beforeLines="120" w:before="288" w:afterLines="120" w:after="288" w:line="240" w:lineRule="auto"/>
        <w:rPr>
          <w:sz w:val="22"/>
          <w:szCs w:val="22"/>
        </w:rPr>
      </w:pPr>
      <w:r>
        <w:rPr>
          <w:sz w:val="22"/>
          <w:szCs w:val="22"/>
        </w:rPr>
        <w:t xml:space="preserve">5.17.1. </w:t>
      </w:r>
      <w:r w:rsidR="003C7A23" w:rsidRPr="00853DA2">
        <w:rPr>
          <w:sz w:val="22"/>
          <w:szCs w:val="22"/>
        </w:rPr>
        <w:t xml:space="preserve">Nessas condições, as propostas de </w:t>
      </w:r>
      <w:r w:rsidR="003C7A23" w:rsidRPr="00853DA2">
        <w:rPr>
          <w:rFonts w:eastAsia="Zurich BT"/>
          <w:sz w:val="22"/>
          <w:szCs w:val="22"/>
        </w:rPr>
        <w:t xml:space="preserve">microempresas e empresas de pequeno porte </w:t>
      </w:r>
      <w:r w:rsidR="003C7A23" w:rsidRPr="00853DA2">
        <w:rPr>
          <w:sz w:val="22"/>
          <w:szCs w:val="22"/>
        </w:rPr>
        <w:t>que se encontrarem na faixa de até 5% (cinco por cento) acima da melhor proposta ou melhor lance serão consideradas empatadas com a primeira colocada.</w:t>
      </w:r>
    </w:p>
    <w:p w14:paraId="525153D4" w14:textId="48224A90" w:rsidR="003C7A23" w:rsidRPr="00853DA2" w:rsidRDefault="005D588F" w:rsidP="005D588F">
      <w:pPr>
        <w:pStyle w:val="Nivel3"/>
        <w:numPr>
          <w:ilvl w:val="0"/>
          <w:numId w:val="0"/>
        </w:numPr>
        <w:spacing w:beforeLines="120" w:before="288" w:afterLines="120" w:after="288" w:line="240" w:lineRule="auto"/>
        <w:rPr>
          <w:sz w:val="22"/>
          <w:szCs w:val="22"/>
        </w:rPr>
      </w:pPr>
      <w:r>
        <w:rPr>
          <w:sz w:val="22"/>
          <w:szCs w:val="22"/>
        </w:rPr>
        <w:t xml:space="preserve">5.17.2.. </w:t>
      </w:r>
      <w:r w:rsidR="003C7A23" w:rsidRPr="00853DA2">
        <w:rPr>
          <w:sz w:val="22"/>
          <w:szCs w:val="22"/>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1509C555" w14:textId="3D14D2BA" w:rsidR="003C7A23" w:rsidRPr="00853DA2" w:rsidRDefault="005D588F" w:rsidP="005D588F">
      <w:pPr>
        <w:pStyle w:val="Nivel3"/>
        <w:numPr>
          <w:ilvl w:val="0"/>
          <w:numId w:val="0"/>
        </w:numPr>
        <w:spacing w:beforeLines="120" w:before="288" w:afterLines="120" w:after="288" w:line="240" w:lineRule="auto"/>
        <w:rPr>
          <w:sz w:val="22"/>
          <w:szCs w:val="22"/>
        </w:rPr>
      </w:pPr>
      <w:r>
        <w:rPr>
          <w:sz w:val="22"/>
          <w:szCs w:val="22"/>
        </w:rPr>
        <w:t xml:space="preserve">5.17.3. </w:t>
      </w:r>
      <w:r w:rsidR="003C7A23" w:rsidRPr="00853DA2">
        <w:rPr>
          <w:sz w:val="22"/>
          <w:szCs w:val="22"/>
        </w:rPr>
        <w:t xml:space="preserve">Caso a </w:t>
      </w:r>
      <w:r w:rsidR="003C7A23" w:rsidRPr="00853DA2">
        <w:rPr>
          <w:rFonts w:eastAsia="Zurich BT"/>
          <w:sz w:val="22"/>
          <w:szCs w:val="22"/>
        </w:rPr>
        <w:t>microempresa ou a empresa de pequeno porte</w:t>
      </w:r>
      <w:r w:rsidR="003C7A23" w:rsidRPr="00853DA2">
        <w:rPr>
          <w:sz w:val="22"/>
          <w:szCs w:val="22"/>
        </w:rPr>
        <w:t xml:space="preserve"> melhor classificada desista ou não se manifeste no prazo estabelecido, serão convocadas as demais licitantes </w:t>
      </w:r>
      <w:r w:rsidR="003C7A23" w:rsidRPr="00853DA2">
        <w:rPr>
          <w:rFonts w:eastAsia="Zurich BT"/>
          <w:sz w:val="22"/>
          <w:szCs w:val="22"/>
        </w:rPr>
        <w:t>microempresa e empresa de pequeno porte</w:t>
      </w:r>
      <w:r w:rsidR="003C7A23" w:rsidRPr="00853DA2">
        <w:rPr>
          <w:sz w:val="22"/>
          <w:szCs w:val="22"/>
        </w:rPr>
        <w:t xml:space="preserve"> que se encontrem naquele intervalo de 5% (cinco por cento), na ordem de classificação, para o exercício do mesmo direito, no prazo estabelecido no subitem anterior.</w:t>
      </w:r>
    </w:p>
    <w:p w14:paraId="3ECC426D" w14:textId="07367F85" w:rsidR="00B879CF" w:rsidRPr="00853DA2" w:rsidRDefault="005D588F" w:rsidP="005D588F">
      <w:pPr>
        <w:pStyle w:val="Nivel3"/>
        <w:numPr>
          <w:ilvl w:val="0"/>
          <w:numId w:val="0"/>
        </w:numPr>
        <w:spacing w:beforeLines="120" w:before="288" w:afterLines="120" w:after="288" w:line="240" w:lineRule="auto"/>
        <w:rPr>
          <w:color w:val="FF0000"/>
          <w:sz w:val="22"/>
          <w:szCs w:val="22"/>
        </w:rPr>
      </w:pPr>
      <w:r w:rsidRPr="008448C4">
        <w:rPr>
          <w:color w:val="auto"/>
          <w:sz w:val="22"/>
          <w:szCs w:val="22"/>
        </w:rPr>
        <w:t xml:space="preserve">5.17.4. </w:t>
      </w:r>
      <w:r w:rsidR="00B879CF" w:rsidRPr="008448C4">
        <w:rPr>
          <w:color w:val="auto"/>
          <w:sz w:val="22"/>
          <w:szCs w:val="22"/>
        </w:rPr>
        <w:t>No caso de equivalência dos valores apresentados pelas microempresas e empresas de pequeno porte que se encontrem nos intervalos estabelecidos nos subitens anteriores, o sistema identificará aquela que primeiro inseriu sua proposta, de modo a possibilitar que esta usufrua da prerrogativa de apresentar oferta inferior à melhor classificada</w:t>
      </w:r>
      <w:r w:rsidR="00B879CF" w:rsidRPr="00853DA2">
        <w:rPr>
          <w:color w:val="FF0000"/>
          <w:sz w:val="22"/>
          <w:szCs w:val="22"/>
        </w:rPr>
        <w:t>.</w:t>
      </w:r>
    </w:p>
    <w:p w14:paraId="730BAF96" w14:textId="1F2C88DA" w:rsidR="003C7A23" w:rsidRPr="00853DA2" w:rsidRDefault="000F62AB" w:rsidP="000F62AB">
      <w:pPr>
        <w:pStyle w:val="Nivel2"/>
        <w:numPr>
          <w:ilvl w:val="0"/>
          <w:numId w:val="0"/>
        </w:numPr>
        <w:spacing w:beforeLines="120" w:before="288" w:afterLines="120" w:after="288" w:line="240" w:lineRule="auto"/>
        <w:rPr>
          <w:rFonts w:eastAsia="Times New Roman"/>
          <w:sz w:val="22"/>
          <w:szCs w:val="22"/>
        </w:rPr>
      </w:pPr>
      <w:r>
        <w:rPr>
          <w:sz w:val="22"/>
          <w:szCs w:val="22"/>
        </w:rPr>
        <w:lastRenderedPageBreak/>
        <w:t xml:space="preserve">5.18. </w:t>
      </w:r>
      <w:r w:rsidR="003C7A23" w:rsidRPr="00853DA2">
        <w:rPr>
          <w:sz w:val="22"/>
          <w:szCs w:val="22"/>
        </w:rPr>
        <w:t xml:space="preserve">Só poderá haver empate entre propostas iguais (não seguidas de lances), ou entre lances finais da fase fechada do modo de disputa aberto e fechado. </w:t>
      </w:r>
    </w:p>
    <w:p w14:paraId="225BFF76" w14:textId="0A8ADA61" w:rsidR="003C7A23" w:rsidRPr="00853DA2" w:rsidRDefault="000F62AB" w:rsidP="000F62AB">
      <w:pPr>
        <w:pStyle w:val="Nivel3"/>
        <w:numPr>
          <w:ilvl w:val="0"/>
          <w:numId w:val="0"/>
        </w:numPr>
        <w:spacing w:beforeLines="120" w:before="288" w:afterLines="120" w:after="288" w:line="240" w:lineRule="auto"/>
        <w:rPr>
          <w:sz w:val="22"/>
          <w:szCs w:val="22"/>
        </w:rPr>
      </w:pPr>
      <w:r>
        <w:rPr>
          <w:sz w:val="22"/>
          <w:szCs w:val="22"/>
        </w:rPr>
        <w:t xml:space="preserve">5.18.1. </w:t>
      </w:r>
      <w:r w:rsidR="003C7A23" w:rsidRPr="00853DA2">
        <w:rPr>
          <w:sz w:val="22"/>
          <w:szCs w:val="22"/>
        </w:rPr>
        <w:t xml:space="preserve">Havendo eventual empate entre propostas ou lances, o critério de desempate será aquele previsto no </w:t>
      </w:r>
      <w:hyperlink r:id="rId26" w:anchor="art60" w:history="1">
        <w:r w:rsidR="003C7A23" w:rsidRPr="00853DA2">
          <w:rPr>
            <w:rStyle w:val="Hyperlink"/>
            <w:rFonts w:eastAsia="Arial"/>
            <w:sz w:val="22"/>
            <w:szCs w:val="22"/>
          </w:rPr>
          <w:t>art</w:t>
        </w:r>
        <w:r w:rsidR="003C7A23" w:rsidRPr="00853DA2">
          <w:rPr>
            <w:rStyle w:val="Hyperlink"/>
            <w:sz w:val="22"/>
            <w:szCs w:val="22"/>
          </w:rPr>
          <w:t>. 60 da Lei nº 14.133, de 2021</w:t>
        </w:r>
      </w:hyperlink>
      <w:r w:rsidR="003C7A23" w:rsidRPr="00853DA2">
        <w:rPr>
          <w:sz w:val="22"/>
          <w:szCs w:val="22"/>
        </w:rPr>
        <w:t>, nesta ordem:</w:t>
      </w:r>
    </w:p>
    <w:p w14:paraId="3E640FFC" w14:textId="1DA5EFB4" w:rsidR="003C7A23" w:rsidRPr="00853DA2" w:rsidRDefault="0014554E" w:rsidP="000F62AB">
      <w:pPr>
        <w:pStyle w:val="Nivel4"/>
        <w:numPr>
          <w:ilvl w:val="0"/>
          <w:numId w:val="0"/>
        </w:numPr>
        <w:spacing w:beforeLines="120" w:before="288" w:afterLines="120" w:after="288" w:line="240" w:lineRule="auto"/>
        <w:rPr>
          <w:sz w:val="22"/>
          <w:szCs w:val="22"/>
        </w:rPr>
      </w:pPr>
      <w:r>
        <w:rPr>
          <w:sz w:val="22"/>
          <w:szCs w:val="22"/>
        </w:rPr>
        <w:t xml:space="preserve">5.18.1.1.  </w:t>
      </w:r>
      <w:proofErr w:type="gramStart"/>
      <w:r w:rsidR="003C7A23" w:rsidRPr="00853DA2">
        <w:rPr>
          <w:sz w:val="22"/>
          <w:szCs w:val="22"/>
        </w:rPr>
        <w:t>disputa</w:t>
      </w:r>
      <w:proofErr w:type="gramEnd"/>
      <w:r w:rsidR="003C7A23" w:rsidRPr="00853DA2">
        <w:rPr>
          <w:sz w:val="22"/>
          <w:szCs w:val="22"/>
        </w:rPr>
        <w:t xml:space="preserve"> final, hipótese em que os licitantes empatados poderão apresentar nova proposta em ato contínuo à classificação;</w:t>
      </w:r>
    </w:p>
    <w:p w14:paraId="1FC60047" w14:textId="01E97B3A" w:rsidR="003C7A23" w:rsidRPr="00853DA2" w:rsidRDefault="0014554E" w:rsidP="000F62AB">
      <w:pPr>
        <w:pStyle w:val="Nivel4"/>
        <w:numPr>
          <w:ilvl w:val="0"/>
          <w:numId w:val="0"/>
        </w:numPr>
        <w:spacing w:beforeLines="120" w:before="288" w:afterLines="120" w:after="288" w:line="240" w:lineRule="auto"/>
        <w:rPr>
          <w:sz w:val="22"/>
          <w:szCs w:val="22"/>
        </w:rPr>
      </w:pPr>
      <w:r>
        <w:rPr>
          <w:sz w:val="22"/>
          <w:szCs w:val="22"/>
        </w:rPr>
        <w:t xml:space="preserve">5.18.1.2. </w:t>
      </w:r>
      <w:proofErr w:type="gramStart"/>
      <w:r w:rsidR="003C7A23" w:rsidRPr="00853DA2">
        <w:rPr>
          <w:sz w:val="22"/>
          <w:szCs w:val="22"/>
        </w:rPr>
        <w:t>avaliação</w:t>
      </w:r>
      <w:proofErr w:type="gramEnd"/>
      <w:r w:rsidR="003C7A23" w:rsidRPr="00853DA2">
        <w:rPr>
          <w:sz w:val="22"/>
          <w:szCs w:val="22"/>
        </w:rPr>
        <w:t xml:space="preserve"> do desempenho contratual prévio dos licitantes, para a qual deverão preferencialmente ser utilizados registros cadastrais para efeito de atesto de cumprimento de obrigações previstos na Lei;</w:t>
      </w:r>
    </w:p>
    <w:p w14:paraId="0A057372" w14:textId="75290156" w:rsidR="003C7A23" w:rsidRPr="00853DA2" w:rsidRDefault="0014554E" w:rsidP="000F62AB">
      <w:pPr>
        <w:pStyle w:val="Nivel4"/>
        <w:numPr>
          <w:ilvl w:val="0"/>
          <w:numId w:val="0"/>
        </w:numPr>
        <w:spacing w:beforeLines="120" w:before="288" w:afterLines="120" w:after="288" w:line="240" w:lineRule="auto"/>
        <w:rPr>
          <w:sz w:val="22"/>
          <w:szCs w:val="22"/>
        </w:rPr>
      </w:pPr>
      <w:r>
        <w:rPr>
          <w:sz w:val="22"/>
          <w:szCs w:val="22"/>
        </w:rPr>
        <w:t xml:space="preserve">5.18.1.3. </w:t>
      </w:r>
      <w:proofErr w:type="gramStart"/>
      <w:r w:rsidR="003C7A23" w:rsidRPr="00853DA2">
        <w:rPr>
          <w:sz w:val="22"/>
          <w:szCs w:val="22"/>
        </w:rPr>
        <w:t>desenvolvimento</w:t>
      </w:r>
      <w:proofErr w:type="gramEnd"/>
      <w:r w:rsidR="003C7A23" w:rsidRPr="00853DA2">
        <w:rPr>
          <w:sz w:val="22"/>
          <w:szCs w:val="22"/>
        </w:rPr>
        <w:t xml:space="preserve"> pelo licitante de ações de equidade entre homens e mulheres no ambiente de trabalho, conforme regulamento;</w:t>
      </w:r>
    </w:p>
    <w:p w14:paraId="0E2A931D" w14:textId="412532F6" w:rsidR="003C7A23" w:rsidRPr="00853DA2" w:rsidRDefault="0014554E" w:rsidP="000F62AB">
      <w:pPr>
        <w:pStyle w:val="Nivel4"/>
        <w:numPr>
          <w:ilvl w:val="0"/>
          <w:numId w:val="0"/>
        </w:numPr>
        <w:spacing w:beforeLines="120" w:before="288" w:afterLines="120" w:after="288" w:line="240" w:lineRule="auto"/>
        <w:rPr>
          <w:sz w:val="22"/>
          <w:szCs w:val="22"/>
        </w:rPr>
      </w:pPr>
      <w:r>
        <w:rPr>
          <w:sz w:val="22"/>
          <w:szCs w:val="22"/>
        </w:rPr>
        <w:t xml:space="preserve">5.18.1.4. </w:t>
      </w:r>
      <w:proofErr w:type="gramStart"/>
      <w:r w:rsidR="003C7A23" w:rsidRPr="00853DA2">
        <w:rPr>
          <w:sz w:val="22"/>
          <w:szCs w:val="22"/>
        </w:rPr>
        <w:t>desenvolvimento</w:t>
      </w:r>
      <w:proofErr w:type="gramEnd"/>
      <w:r w:rsidR="003C7A23" w:rsidRPr="00853DA2">
        <w:rPr>
          <w:sz w:val="22"/>
          <w:szCs w:val="22"/>
        </w:rPr>
        <w:t xml:space="preserve"> pelo licitante de programa de integridade, conforme orientações dos órgãos de controle.</w:t>
      </w:r>
    </w:p>
    <w:p w14:paraId="125A89F1" w14:textId="4B20D55E" w:rsidR="003C7A23" w:rsidRPr="00853DA2" w:rsidRDefault="0014554E" w:rsidP="000F62AB">
      <w:pPr>
        <w:pStyle w:val="Nivel3"/>
        <w:numPr>
          <w:ilvl w:val="0"/>
          <w:numId w:val="0"/>
        </w:numPr>
        <w:spacing w:beforeLines="120" w:before="288" w:afterLines="120" w:after="288" w:line="240" w:lineRule="auto"/>
        <w:rPr>
          <w:sz w:val="22"/>
          <w:szCs w:val="22"/>
        </w:rPr>
      </w:pPr>
      <w:r>
        <w:rPr>
          <w:sz w:val="22"/>
          <w:szCs w:val="22"/>
        </w:rPr>
        <w:t xml:space="preserve">5.18.2. </w:t>
      </w:r>
      <w:r w:rsidR="003C7A23" w:rsidRPr="00853DA2">
        <w:rPr>
          <w:sz w:val="22"/>
          <w:szCs w:val="22"/>
        </w:rPr>
        <w:t>Persistindo o empate, será assegurada preferência, sucessivamente, aos bens e serviços produzidos ou prestados por:</w:t>
      </w:r>
    </w:p>
    <w:p w14:paraId="366AA430" w14:textId="45A6545C" w:rsidR="003C7A23" w:rsidRPr="00853DA2" w:rsidRDefault="0014554E" w:rsidP="000F62AB">
      <w:pPr>
        <w:pStyle w:val="Nivel4"/>
        <w:numPr>
          <w:ilvl w:val="0"/>
          <w:numId w:val="0"/>
        </w:numPr>
        <w:spacing w:beforeLines="120" w:before="288" w:afterLines="120" w:after="288" w:line="240" w:lineRule="auto"/>
        <w:rPr>
          <w:sz w:val="22"/>
          <w:szCs w:val="22"/>
        </w:rPr>
      </w:pPr>
      <w:bookmarkStart w:id="35" w:name="art60§1i"/>
      <w:bookmarkEnd w:id="35"/>
      <w:r>
        <w:rPr>
          <w:sz w:val="22"/>
          <w:szCs w:val="22"/>
        </w:rPr>
        <w:t xml:space="preserve">5.18.2.1. </w:t>
      </w:r>
      <w:proofErr w:type="gramStart"/>
      <w:r w:rsidR="003C7A23" w:rsidRPr="00853DA2">
        <w:rPr>
          <w:sz w:val="22"/>
          <w:szCs w:val="22"/>
        </w:rPr>
        <w:t>empresas</w:t>
      </w:r>
      <w:proofErr w:type="gramEnd"/>
      <w:r w:rsidR="003C7A23" w:rsidRPr="00853DA2">
        <w:rPr>
          <w:sz w:val="22"/>
          <w:szCs w:val="22"/>
        </w:rPr>
        <w:t xml:space="preserve">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3429A3C6" w14:textId="18FF25C4" w:rsidR="003C7A23" w:rsidRPr="00853DA2" w:rsidRDefault="0014554E" w:rsidP="000F62AB">
      <w:pPr>
        <w:pStyle w:val="Nivel4"/>
        <w:numPr>
          <w:ilvl w:val="0"/>
          <w:numId w:val="0"/>
        </w:numPr>
        <w:spacing w:beforeLines="120" w:before="288" w:afterLines="120" w:after="288" w:line="240" w:lineRule="auto"/>
        <w:rPr>
          <w:sz w:val="22"/>
          <w:szCs w:val="22"/>
        </w:rPr>
      </w:pPr>
      <w:bookmarkStart w:id="36" w:name="art60§1ii"/>
      <w:bookmarkEnd w:id="36"/>
      <w:r>
        <w:rPr>
          <w:sz w:val="22"/>
          <w:szCs w:val="22"/>
        </w:rPr>
        <w:t xml:space="preserve">5.18.2.2. </w:t>
      </w:r>
      <w:proofErr w:type="gramStart"/>
      <w:r w:rsidR="003C7A23" w:rsidRPr="00853DA2">
        <w:rPr>
          <w:sz w:val="22"/>
          <w:szCs w:val="22"/>
        </w:rPr>
        <w:t>empresas</w:t>
      </w:r>
      <w:proofErr w:type="gramEnd"/>
      <w:r w:rsidR="003C7A23" w:rsidRPr="00853DA2">
        <w:rPr>
          <w:sz w:val="22"/>
          <w:szCs w:val="22"/>
        </w:rPr>
        <w:t xml:space="preserve"> brasileiras;</w:t>
      </w:r>
    </w:p>
    <w:p w14:paraId="3C7CB0B5" w14:textId="04A9D58B" w:rsidR="003C7A23" w:rsidRPr="00853DA2" w:rsidRDefault="008F44C9" w:rsidP="00B03CFF">
      <w:pPr>
        <w:pStyle w:val="Nivel4"/>
        <w:numPr>
          <w:ilvl w:val="0"/>
          <w:numId w:val="0"/>
        </w:numPr>
        <w:spacing w:beforeLines="120" w:before="288" w:afterLines="120" w:after="288" w:line="240" w:lineRule="auto"/>
        <w:rPr>
          <w:sz w:val="22"/>
          <w:szCs w:val="22"/>
        </w:rPr>
      </w:pPr>
      <w:bookmarkStart w:id="37" w:name="art60§1iii"/>
      <w:bookmarkEnd w:id="37"/>
      <w:r>
        <w:rPr>
          <w:sz w:val="22"/>
          <w:szCs w:val="22"/>
        </w:rPr>
        <w:t xml:space="preserve">5.18.2.3. </w:t>
      </w:r>
      <w:proofErr w:type="gramStart"/>
      <w:r w:rsidR="003C7A23" w:rsidRPr="00853DA2">
        <w:rPr>
          <w:sz w:val="22"/>
          <w:szCs w:val="22"/>
        </w:rPr>
        <w:t>empresas</w:t>
      </w:r>
      <w:proofErr w:type="gramEnd"/>
      <w:r w:rsidR="003C7A23" w:rsidRPr="00853DA2">
        <w:rPr>
          <w:sz w:val="22"/>
          <w:szCs w:val="22"/>
        </w:rPr>
        <w:t xml:space="preserve"> que invistam em pesquisa e no desenvolvimento de tecnologia no País;</w:t>
      </w:r>
    </w:p>
    <w:p w14:paraId="1693D810" w14:textId="0271DE09" w:rsidR="003C7A23" w:rsidRPr="00853DA2" w:rsidRDefault="008F44C9" w:rsidP="00B03CFF">
      <w:pPr>
        <w:pStyle w:val="Nivel4"/>
        <w:numPr>
          <w:ilvl w:val="0"/>
          <w:numId w:val="0"/>
        </w:numPr>
        <w:spacing w:beforeLines="120" w:before="288" w:afterLines="120" w:after="288" w:line="240" w:lineRule="auto"/>
        <w:rPr>
          <w:sz w:val="22"/>
          <w:szCs w:val="22"/>
        </w:rPr>
      </w:pPr>
      <w:bookmarkStart w:id="38" w:name="art60§1iv"/>
      <w:bookmarkEnd w:id="38"/>
      <w:r>
        <w:rPr>
          <w:sz w:val="22"/>
          <w:szCs w:val="22"/>
        </w:rPr>
        <w:t xml:space="preserve">5.18.2.4. </w:t>
      </w:r>
      <w:proofErr w:type="gramStart"/>
      <w:r w:rsidR="003C7A23" w:rsidRPr="00853DA2">
        <w:rPr>
          <w:sz w:val="22"/>
          <w:szCs w:val="22"/>
        </w:rPr>
        <w:t>empresas</w:t>
      </w:r>
      <w:proofErr w:type="gramEnd"/>
      <w:r w:rsidR="003C7A23" w:rsidRPr="00853DA2">
        <w:rPr>
          <w:sz w:val="22"/>
          <w:szCs w:val="22"/>
        </w:rPr>
        <w:t xml:space="preserve"> que comprovem a prática de mitigação, nos termos da </w:t>
      </w:r>
      <w:hyperlink r:id="rId27" w:anchor=":~:text=LEI%20N%C2%BA%2012.187%2C%20DE%2029%20DE%20DEZEMBRO%20DE%202009.&amp;text=Institui%20a%20Pol%C3%ADtica%20Nacional%20sobre,PNMC%20e%20d%C3%A1%20outras%20provid%C3%AAncias." w:history="1">
        <w:r w:rsidR="003C7A23" w:rsidRPr="00853DA2">
          <w:rPr>
            <w:rStyle w:val="Hyperlink"/>
            <w:sz w:val="22"/>
            <w:szCs w:val="22"/>
          </w:rPr>
          <w:t>Lei nº 12.187, de 29 de dezembro de 2009</w:t>
        </w:r>
      </w:hyperlink>
      <w:r w:rsidR="003C7A23" w:rsidRPr="00853DA2">
        <w:rPr>
          <w:sz w:val="22"/>
          <w:szCs w:val="22"/>
        </w:rPr>
        <w:t>.</w:t>
      </w:r>
    </w:p>
    <w:p w14:paraId="40D49C27" w14:textId="655FBD02" w:rsidR="003C7A23" w:rsidRPr="00853DA2" w:rsidRDefault="008F44C9" w:rsidP="00B03CFF">
      <w:pPr>
        <w:pStyle w:val="Nivel2"/>
        <w:numPr>
          <w:ilvl w:val="0"/>
          <w:numId w:val="0"/>
        </w:numPr>
        <w:spacing w:beforeLines="120" w:before="288" w:afterLines="120" w:after="288" w:line="240" w:lineRule="auto"/>
        <w:rPr>
          <w:sz w:val="22"/>
          <w:szCs w:val="22"/>
        </w:rPr>
      </w:pPr>
      <w:r>
        <w:rPr>
          <w:sz w:val="22"/>
          <w:szCs w:val="22"/>
        </w:rPr>
        <w:t xml:space="preserve">5.19. </w:t>
      </w:r>
      <w:r w:rsidR="003C7A23" w:rsidRPr="00853DA2">
        <w:rPr>
          <w:sz w:val="22"/>
          <w:szCs w:val="22"/>
        </w:rPr>
        <w:t xml:space="preserve">Encerrada a etapa de envio de lances da sessão pública, na hipótese </w:t>
      </w:r>
      <w:proofErr w:type="gramStart"/>
      <w:r w:rsidR="003C7A23" w:rsidRPr="00853DA2">
        <w:rPr>
          <w:sz w:val="22"/>
          <w:szCs w:val="22"/>
        </w:rPr>
        <w:t>da</w:t>
      </w:r>
      <w:proofErr w:type="gramEnd"/>
      <w:r w:rsidR="003C7A23" w:rsidRPr="00853DA2">
        <w:rPr>
          <w:sz w:val="22"/>
          <w:szCs w:val="22"/>
        </w:rPr>
        <w:t xml:space="preserve"> proposta do primeiro colocado permanecer acima do preço máximo ou inferior ao desconto definido para a contratação, o pregoeiro poderá negociar condições mais vantajosas, após definido o resultado do julgamento.</w:t>
      </w:r>
    </w:p>
    <w:p w14:paraId="377762CE" w14:textId="24E2E958" w:rsidR="003C7A23" w:rsidRPr="00853DA2" w:rsidRDefault="008F44C9" w:rsidP="00B03CFF">
      <w:pPr>
        <w:pStyle w:val="Nivel3"/>
        <w:numPr>
          <w:ilvl w:val="0"/>
          <w:numId w:val="0"/>
        </w:numPr>
        <w:spacing w:beforeLines="120" w:before="288" w:afterLines="120" w:after="288" w:line="240" w:lineRule="auto"/>
        <w:rPr>
          <w:sz w:val="22"/>
          <w:szCs w:val="22"/>
        </w:rPr>
      </w:pPr>
      <w:r>
        <w:rPr>
          <w:sz w:val="22"/>
          <w:szCs w:val="22"/>
        </w:rPr>
        <w:t xml:space="preserve">5.19.1. </w:t>
      </w:r>
      <w:r w:rsidR="003C7A23" w:rsidRPr="00853DA2">
        <w:rPr>
          <w:sz w:val="22"/>
          <w:szCs w:val="22"/>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A163C1E" w14:textId="301EA9DD" w:rsidR="003C7A23" w:rsidRPr="00853DA2" w:rsidRDefault="008F44C9" w:rsidP="00B03CFF">
      <w:pPr>
        <w:pStyle w:val="Nivel3"/>
        <w:numPr>
          <w:ilvl w:val="0"/>
          <w:numId w:val="0"/>
        </w:numPr>
        <w:spacing w:beforeLines="120" w:before="288" w:afterLines="120" w:after="288" w:line="240" w:lineRule="auto"/>
        <w:rPr>
          <w:rFonts w:eastAsia="Times New Roman"/>
          <w:sz w:val="22"/>
          <w:szCs w:val="22"/>
        </w:rPr>
      </w:pPr>
      <w:r>
        <w:rPr>
          <w:rFonts w:eastAsia="Times New Roman"/>
          <w:sz w:val="22"/>
          <w:szCs w:val="22"/>
        </w:rPr>
        <w:t xml:space="preserve">5.19.2. </w:t>
      </w:r>
      <w:r w:rsidR="003C7A23" w:rsidRPr="00853DA2">
        <w:rPr>
          <w:rFonts w:eastAsia="Times New Roman"/>
          <w:sz w:val="22"/>
          <w:szCs w:val="22"/>
        </w:rPr>
        <w:t xml:space="preserve">A </w:t>
      </w:r>
      <w:r w:rsidR="003C7A23" w:rsidRPr="00853DA2">
        <w:rPr>
          <w:sz w:val="22"/>
          <w:szCs w:val="22"/>
        </w:rPr>
        <w:t>negociação será realizada por meio do sistema, podendo ser acompanhada pelos demais licitantes.</w:t>
      </w:r>
    </w:p>
    <w:p w14:paraId="420D4F72" w14:textId="23675569" w:rsidR="003C7A23" w:rsidRPr="00853DA2" w:rsidRDefault="008F44C9" w:rsidP="00B03CFF">
      <w:pPr>
        <w:pStyle w:val="Nivel3"/>
        <w:numPr>
          <w:ilvl w:val="0"/>
          <w:numId w:val="0"/>
        </w:numPr>
        <w:spacing w:beforeLines="120" w:before="288" w:afterLines="120" w:after="288" w:line="240" w:lineRule="auto"/>
        <w:rPr>
          <w:rFonts w:eastAsia="Times New Roman"/>
          <w:sz w:val="22"/>
          <w:szCs w:val="22"/>
        </w:rPr>
      </w:pPr>
      <w:r>
        <w:rPr>
          <w:rFonts w:eastAsia="Times New Roman"/>
          <w:sz w:val="22"/>
          <w:szCs w:val="22"/>
        </w:rPr>
        <w:t xml:space="preserve">5.19.3. </w:t>
      </w:r>
      <w:r w:rsidR="003C7A23" w:rsidRPr="00853DA2">
        <w:rPr>
          <w:rFonts w:eastAsia="Times New Roman"/>
          <w:sz w:val="22"/>
          <w:szCs w:val="22"/>
        </w:rPr>
        <w:t>O resultado da negociação será divulgado a todos os licitantes e anexado aos autos do processo licitatório</w:t>
      </w:r>
      <w:r w:rsidR="00DC7CC8" w:rsidRPr="00853DA2">
        <w:rPr>
          <w:rFonts w:eastAsia="Times New Roman"/>
          <w:sz w:val="22"/>
          <w:szCs w:val="22"/>
        </w:rPr>
        <w:t>.</w:t>
      </w:r>
    </w:p>
    <w:p w14:paraId="13ADAEB2" w14:textId="4E44539E" w:rsidR="003C7A23" w:rsidRPr="00853DA2" w:rsidRDefault="008F44C9" w:rsidP="00B03CFF">
      <w:pPr>
        <w:pStyle w:val="Nivel3"/>
        <w:numPr>
          <w:ilvl w:val="0"/>
          <w:numId w:val="0"/>
        </w:numPr>
        <w:spacing w:beforeLines="120" w:before="288" w:afterLines="120" w:after="288" w:line="240" w:lineRule="auto"/>
        <w:rPr>
          <w:sz w:val="22"/>
          <w:szCs w:val="22"/>
        </w:rPr>
      </w:pPr>
      <w:r>
        <w:rPr>
          <w:sz w:val="22"/>
          <w:szCs w:val="22"/>
        </w:rPr>
        <w:t xml:space="preserve">5.19.4. </w:t>
      </w:r>
      <w:r w:rsidR="003C7A23" w:rsidRPr="00853DA2">
        <w:rPr>
          <w:sz w:val="22"/>
          <w:szCs w:val="22"/>
        </w:rPr>
        <w:t xml:space="preserve">O pregoeiro solicitará ao licitante mais bem classificado que, no prazo </w:t>
      </w:r>
      <w:r w:rsidR="003C6B79" w:rsidRPr="00853DA2">
        <w:rPr>
          <w:sz w:val="22"/>
          <w:szCs w:val="22"/>
        </w:rPr>
        <w:t xml:space="preserve">mínimo </w:t>
      </w:r>
      <w:r w:rsidR="003C7A23" w:rsidRPr="00853DA2">
        <w:rPr>
          <w:sz w:val="22"/>
          <w:szCs w:val="22"/>
        </w:rPr>
        <w:t xml:space="preserve">de </w:t>
      </w:r>
      <w:r w:rsidR="003C7A23" w:rsidRPr="00853DA2">
        <w:rPr>
          <w:color w:val="auto"/>
          <w:sz w:val="22"/>
          <w:szCs w:val="22"/>
        </w:rPr>
        <w:t>2 (duas) horas</w:t>
      </w:r>
      <w:r w:rsidR="003C7A23" w:rsidRPr="00853DA2">
        <w:rPr>
          <w:sz w:val="22"/>
          <w:szCs w:val="22"/>
        </w:rPr>
        <w:t>, envie a proposta adequada ao último lance ofertado após a negociação realizada, acompanhada, se for o caso, dos documentos complementares, quando necessários à confirmação daqueles exigidos neste Edital e já apresentados.</w:t>
      </w:r>
      <w:bookmarkStart w:id="39" w:name="_Hlk117016948"/>
    </w:p>
    <w:bookmarkEnd w:id="39"/>
    <w:p w14:paraId="4F1A98C2" w14:textId="1FF619BF" w:rsidR="003C7A23" w:rsidRPr="00853DA2" w:rsidRDefault="00D23BB4" w:rsidP="00B03CFF">
      <w:pPr>
        <w:pStyle w:val="Nivel3"/>
        <w:numPr>
          <w:ilvl w:val="0"/>
          <w:numId w:val="0"/>
        </w:numPr>
        <w:spacing w:beforeLines="120" w:before="288" w:afterLines="120" w:after="288" w:line="240" w:lineRule="auto"/>
        <w:rPr>
          <w:rFonts w:eastAsia="Times New Roman"/>
          <w:iCs/>
          <w:sz w:val="22"/>
          <w:szCs w:val="22"/>
        </w:rPr>
      </w:pPr>
      <w:r>
        <w:rPr>
          <w:rFonts w:eastAsia="Times New Roman"/>
          <w:sz w:val="22"/>
          <w:szCs w:val="22"/>
        </w:rPr>
        <w:lastRenderedPageBreak/>
        <w:t xml:space="preserve">5.19.5. </w:t>
      </w:r>
      <w:r w:rsidR="003C7A23" w:rsidRPr="00853DA2">
        <w:rPr>
          <w:rFonts w:eastAsia="Times New Roman"/>
          <w:sz w:val="22"/>
          <w:szCs w:val="22"/>
        </w:rPr>
        <w:t xml:space="preserve">É facultado ao pregoeiro prorrogar o prazo estabelecido, </w:t>
      </w:r>
      <w:r w:rsidR="003C6B79" w:rsidRPr="00853DA2">
        <w:rPr>
          <w:rFonts w:eastAsia="Times New Roman"/>
          <w:sz w:val="22"/>
          <w:szCs w:val="22"/>
        </w:rPr>
        <w:t xml:space="preserve">por igual período, de ofício ou </w:t>
      </w:r>
      <w:r w:rsidR="003C7A23" w:rsidRPr="00853DA2">
        <w:rPr>
          <w:rFonts w:eastAsia="Times New Roman"/>
          <w:sz w:val="22"/>
          <w:szCs w:val="22"/>
        </w:rPr>
        <w:t>a partir de solicitação fundamentada feita no chat pelo licitante, antes de findo o prazo.</w:t>
      </w:r>
    </w:p>
    <w:p w14:paraId="4A633087" w14:textId="0CA66878" w:rsidR="003C7A23" w:rsidRPr="00853DA2" w:rsidRDefault="00D23BB4" w:rsidP="00B03CFF">
      <w:pPr>
        <w:pStyle w:val="Nivel2"/>
        <w:numPr>
          <w:ilvl w:val="0"/>
          <w:numId w:val="0"/>
        </w:numPr>
        <w:spacing w:beforeLines="120" w:before="288" w:afterLines="120" w:after="288" w:line="240" w:lineRule="auto"/>
        <w:rPr>
          <w:rFonts w:eastAsia="Times New Roman"/>
          <w:sz w:val="22"/>
          <w:szCs w:val="22"/>
        </w:rPr>
      </w:pPr>
      <w:r>
        <w:rPr>
          <w:sz w:val="22"/>
          <w:szCs w:val="22"/>
        </w:rPr>
        <w:t xml:space="preserve">5.20. </w:t>
      </w:r>
      <w:r w:rsidR="003C7A23" w:rsidRPr="00853DA2">
        <w:rPr>
          <w:sz w:val="22"/>
          <w:szCs w:val="22"/>
        </w:rPr>
        <w:t>Após a negociação do preço, o Pregoeiro iniciará a fase de aceitação e julgamento da proposta.</w:t>
      </w:r>
      <w:bookmarkEnd w:id="32"/>
    </w:p>
    <w:p w14:paraId="5A499404" w14:textId="670268C2" w:rsidR="003C7A23" w:rsidRPr="00853DA2" w:rsidRDefault="00D23BB4" w:rsidP="00B03CFF">
      <w:pPr>
        <w:pStyle w:val="Nivel01"/>
        <w:numPr>
          <w:ilvl w:val="0"/>
          <w:numId w:val="0"/>
        </w:numPr>
        <w:spacing w:beforeLines="120" w:before="288" w:afterLines="120" w:after="288"/>
        <w:rPr>
          <w:sz w:val="22"/>
          <w:szCs w:val="22"/>
        </w:rPr>
      </w:pPr>
      <w:bookmarkStart w:id="40" w:name="_Toc122606108"/>
      <w:bookmarkStart w:id="41" w:name="_Hlk82473550"/>
      <w:r>
        <w:rPr>
          <w:sz w:val="22"/>
          <w:szCs w:val="22"/>
        </w:rPr>
        <w:t xml:space="preserve">6. </w:t>
      </w:r>
      <w:r w:rsidR="003C7A23" w:rsidRPr="00853DA2">
        <w:rPr>
          <w:sz w:val="22"/>
          <w:szCs w:val="22"/>
        </w:rPr>
        <w:t>DA FASE DE JULGAMENTO</w:t>
      </w:r>
      <w:bookmarkEnd w:id="40"/>
    </w:p>
    <w:p w14:paraId="12D64A3C" w14:textId="200C66F4" w:rsidR="003C7A23" w:rsidRPr="00EF01EB" w:rsidRDefault="00D23BB4" w:rsidP="00EF01EB">
      <w:pPr>
        <w:pStyle w:val="Nivel2"/>
        <w:numPr>
          <w:ilvl w:val="0"/>
          <w:numId w:val="0"/>
        </w:numPr>
        <w:spacing w:beforeLines="120" w:before="288" w:afterLines="120" w:after="288" w:line="240" w:lineRule="auto"/>
        <w:rPr>
          <w:b/>
          <w:bCs/>
          <w:sz w:val="22"/>
          <w:szCs w:val="22"/>
          <w:lang w:eastAsia="ar-SA"/>
        </w:rPr>
      </w:pPr>
      <w:bookmarkStart w:id="42" w:name="_Ref117019424"/>
      <w:r>
        <w:rPr>
          <w:sz w:val="22"/>
          <w:szCs w:val="22"/>
        </w:rPr>
        <w:t xml:space="preserve">6.1. </w:t>
      </w:r>
      <w:r w:rsidR="003C7A23" w:rsidRPr="00853DA2">
        <w:rPr>
          <w:sz w:val="22"/>
          <w:szCs w:val="22"/>
        </w:rPr>
        <w:t xml:space="preserve">Encerrada a etapa de negociação, o pregoeiro verificará se o licitante provisoriamente classificado em primeiro lugar atende às condições de participação no certame, conforme previsto no </w:t>
      </w:r>
      <w:hyperlink r:id="rId28" w:anchor="art14" w:history="1">
        <w:r w:rsidR="003C7A23" w:rsidRPr="00853DA2">
          <w:rPr>
            <w:rStyle w:val="Hyperlink"/>
            <w:sz w:val="22"/>
            <w:szCs w:val="22"/>
          </w:rPr>
          <w:t>art. 14 da Lei nº 14.133/2021</w:t>
        </w:r>
      </w:hyperlink>
      <w:r w:rsidR="003C7A23" w:rsidRPr="00853DA2">
        <w:rPr>
          <w:sz w:val="22"/>
          <w:szCs w:val="22"/>
        </w:rPr>
        <w:t xml:space="preserve">, legislação correlata e no item </w:t>
      </w:r>
      <w:r w:rsidR="002B4699" w:rsidRPr="00853DA2">
        <w:rPr>
          <w:sz w:val="22"/>
          <w:szCs w:val="22"/>
        </w:rPr>
        <w:t>2.8</w:t>
      </w:r>
      <w:r w:rsidR="003C7A23" w:rsidRPr="00853DA2">
        <w:rPr>
          <w:sz w:val="22"/>
          <w:szCs w:val="22"/>
        </w:rPr>
        <w:t xml:space="preserve"> do edital, </w:t>
      </w:r>
      <w:bookmarkEnd w:id="42"/>
      <w:r w:rsidR="003C7A23" w:rsidRPr="00853DA2">
        <w:rPr>
          <w:color w:val="auto"/>
          <w:sz w:val="22"/>
          <w:szCs w:val="22"/>
          <w:lang w:eastAsia="ar-SA"/>
        </w:rPr>
        <w:t>especialmente quanto à existência de sanção que impeça a participação no certame ou a futura contratação,</w:t>
      </w:r>
      <w:r w:rsidR="003C7A23" w:rsidRPr="00853DA2">
        <w:rPr>
          <w:sz w:val="22"/>
          <w:szCs w:val="22"/>
          <w:lang w:eastAsia="ar-SA"/>
        </w:rPr>
        <w:t xml:space="preserve"> mediante a consulta aos seguintes cadastros:  </w:t>
      </w:r>
    </w:p>
    <w:p w14:paraId="0EFCFF76" w14:textId="380A8FB5" w:rsidR="009E3570" w:rsidRPr="00853DA2" w:rsidRDefault="00EF01EB" w:rsidP="00B03CFF">
      <w:pPr>
        <w:pStyle w:val="PargrafodaLista"/>
        <w:spacing w:beforeLines="120" w:before="288" w:afterLines="120" w:after="288"/>
        <w:ind w:left="0"/>
        <w:contextualSpacing w:val="0"/>
        <w:rPr>
          <w:rFonts w:ascii="Arial" w:hAnsi="Arial" w:cs="Arial"/>
          <w:sz w:val="22"/>
          <w:szCs w:val="22"/>
          <w:lang w:eastAsia="ar-SA"/>
        </w:rPr>
      </w:pPr>
      <w:r>
        <w:rPr>
          <w:rFonts w:ascii="Arial" w:hAnsi="Arial" w:cs="Arial"/>
          <w:sz w:val="22"/>
          <w:szCs w:val="22"/>
          <w:lang w:eastAsia="ar-SA"/>
        </w:rPr>
        <w:t>a</w:t>
      </w:r>
      <w:r w:rsidR="003C7A23" w:rsidRPr="00853DA2">
        <w:rPr>
          <w:rFonts w:ascii="Arial" w:hAnsi="Arial" w:cs="Arial"/>
          <w:sz w:val="22"/>
          <w:szCs w:val="22"/>
          <w:lang w:eastAsia="ar-SA"/>
        </w:rPr>
        <w:t>) Cadastro Nacional de Empresas Inidôneas e Suspensas - CEIS, mantido pela Controladoria-Geral da União (</w:t>
      </w:r>
      <w:hyperlink r:id="rId29" w:history="1">
        <w:r w:rsidR="00611A86" w:rsidRPr="00853DA2">
          <w:rPr>
            <w:rStyle w:val="Hyperlink"/>
            <w:rFonts w:ascii="Arial" w:hAnsi="Arial" w:cs="Arial"/>
            <w:sz w:val="22"/>
            <w:szCs w:val="22"/>
            <w:lang w:eastAsia="ar-SA"/>
          </w:rPr>
          <w:t>https://www.portaltransparencia.gov.br/sancoes/ceis</w:t>
        </w:r>
      </w:hyperlink>
      <w:r w:rsidR="003C7A23" w:rsidRPr="00853DA2">
        <w:rPr>
          <w:rFonts w:ascii="Arial" w:hAnsi="Arial" w:cs="Arial"/>
          <w:sz w:val="22"/>
          <w:szCs w:val="22"/>
          <w:lang w:eastAsia="ar-SA"/>
        </w:rPr>
        <w:t xml:space="preserve">); </w:t>
      </w:r>
    </w:p>
    <w:p w14:paraId="41EAACF9" w14:textId="64489737" w:rsidR="003C7A23" w:rsidRPr="00853DA2" w:rsidRDefault="00EF01EB" w:rsidP="00B03CFF">
      <w:pPr>
        <w:pStyle w:val="PargrafodaLista"/>
        <w:spacing w:beforeLines="120" w:before="288" w:afterLines="120" w:after="288"/>
        <w:ind w:left="0"/>
        <w:contextualSpacing w:val="0"/>
        <w:rPr>
          <w:rFonts w:ascii="Arial" w:hAnsi="Arial" w:cs="Arial"/>
          <w:sz w:val="22"/>
          <w:szCs w:val="22"/>
          <w:lang w:eastAsia="ar-SA"/>
        </w:rPr>
      </w:pPr>
      <w:r>
        <w:rPr>
          <w:rFonts w:ascii="Arial" w:hAnsi="Arial" w:cs="Arial"/>
          <w:sz w:val="22"/>
          <w:szCs w:val="22"/>
          <w:lang w:eastAsia="ar-SA"/>
        </w:rPr>
        <w:t>b</w:t>
      </w:r>
      <w:r w:rsidR="009E3570" w:rsidRPr="00853DA2">
        <w:rPr>
          <w:rFonts w:ascii="Arial" w:hAnsi="Arial" w:cs="Arial"/>
          <w:sz w:val="22"/>
          <w:szCs w:val="22"/>
          <w:lang w:eastAsia="ar-SA"/>
        </w:rPr>
        <w:t>)</w:t>
      </w:r>
      <w:r w:rsidR="003C7A23" w:rsidRPr="00853DA2">
        <w:rPr>
          <w:rFonts w:ascii="Arial" w:hAnsi="Arial" w:cs="Arial"/>
          <w:sz w:val="22"/>
          <w:szCs w:val="22"/>
          <w:lang w:eastAsia="ar-SA"/>
        </w:rPr>
        <w:t xml:space="preserve"> </w:t>
      </w:r>
      <w:r w:rsidR="009E3570" w:rsidRPr="00853DA2">
        <w:rPr>
          <w:rFonts w:ascii="Arial" w:hAnsi="Arial" w:cs="Arial"/>
          <w:sz w:val="22"/>
          <w:szCs w:val="22"/>
          <w:lang w:eastAsia="ar-SA"/>
        </w:rPr>
        <w:t>Cadastro Nacional de Condenações Cíveis por Atos de Improbidade Administrativa, mantido pelo Conselho Nacional de Justiça; (www.cnj.jus.br/</w:t>
      </w:r>
      <w:proofErr w:type="spellStart"/>
      <w:r w:rsidR="009E3570" w:rsidRPr="00853DA2">
        <w:rPr>
          <w:rFonts w:ascii="Arial" w:hAnsi="Arial" w:cs="Arial"/>
          <w:sz w:val="22"/>
          <w:szCs w:val="22"/>
          <w:lang w:eastAsia="ar-SA"/>
        </w:rPr>
        <w:t>improbidade_adm</w:t>
      </w:r>
      <w:proofErr w:type="spellEnd"/>
      <w:r w:rsidR="009E3570" w:rsidRPr="00853DA2">
        <w:rPr>
          <w:rFonts w:ascii="Arial" w:hAnsi="Arial" w:cs="Arial"/>
          <w:sz w:val="22"/>
          <w:szCs w:val="22"/>
          <w:lang w:eastAsia="ar-SA"/>
        </w:rPr>
        <w:t>/</w:t>
      </w:r>
      <w:proofErr w:type="spellStart"/>
      <w:r w:rsidR="009E3570" w:rsidRPr="00853DA2">
        <w:rPr>
          <w:rFonts w:ascii="Arial" w:hAnsi="Arial" w:cs="Arial"/>
          <w:sz w:val="22"/>
          <w:szCs w:val="22"/>
          <w:lang w:eastAsia="ar-SA"/>
        </w:rPr>
        <w:t>consultar_requerido.php</w:t>
      </w:r>
      <w:proofErr w:type="spellEnd"/>
      <w:r w:rsidR="009E3570" w:rsidRPr="00853DA2">
        <w:rPr>
          <w:rFonts w:ascii="Arial" w:hAnsi="Arial" w:cs="Arial"/>
          <w:sz w:val="22"/>
          <w:szCs w:val="22"/>
          <w:lang w:eastAsia="ar-SA"/>
        </w:rPr>
        <w:t>).</w:t>
      </w:r>
    </w:p>
    <w:p w14:paraId="62FAA9BE" w14:textId="1605F6EC" w:rsidR="003C7A23" w:rsidRPr="00853DA2" w:rsidRDefault="00EF01EB" w:rsidP="00B03CFF">
      <w:pPr>
        <w:pStyle w:val="PargrafodaLista"/>
        <w:spacing w:beforeLines="120" w:before="288" w:afterLines="120" w:after="288"/>
        <w:ind w:left="0"/>
        <w:contextualSpacing w:val="0"/>
        <w:rPr>
          <w:rFonts w:ascii="Arial" w:hAnsi="Arial" w:cs="Arial"/>
          <w:sz w:val="22"/>
          <w:szCs w:val="22"/>
          <w:lang w:eastAsia="ar-SA"/>
        </w:rPr>
      </w:pPr>
      <w:r>
        <w:rPr>
          <w:rFonts w:ascii="Arial" w:hAnsi="Arial" w:cs="Arial"/>
          <w:sz w:val="22"/>
          <w:szCs w:val="22"/>
          <w:lang w:eastAsia="ar-SA"/>
        </w:rPr>
        <w:t>c</w:t>
      </w:r>
      <w:r w:rsidR="003C7A23" w:rsidRPr="00853DA2">
        <w:rPr>
          <w:rFonts w:ascii="Arial" w:hAnsi="Arial" w:cs="Arial"/>
          <w:sz w:val="22"/>
          <w:szCs w:val="22"/>
          <w:lang w:eastAsia="ar-SA"/>
        </w:rPr>
        <w:t>) Cadastro Nacional de Empresas Punidas – CNEP, mantido pela Controladoria-Geral da União (</w:t>
      </w:r>
      <w:hyperlink r:id="rId30" w:history="1">
        <w:r w:rsidR="00611A86" w:rsidRPr="00853DA2">
          <w:rPr>
            <w:rStyle w:val="Hyperlink"/>
            <w:rFonts w:ascii="Arial" w:hAnsi="Arial" w:cs="Arial"/>
            <w:sz w:val="22"/>
            <w:szCs w:val="22"/>
            <w:lang w:eastAsia="ar-SA"/>
          </w:rPr>
          <w:t>https://www.portaltransparencia.gov.br/sancoes/cnep</w:t>
        </w:r>
      </w:hyperlink>
      <w:r w:rsidR="00872150" w:rsidRPr="00853DA2">
        <w:rPr>
          <w:rFonts w:ascii="Arial" w:hAnsi="Arial" w:cs="Arial"/>
          <w:sz w:val="22"/>
          <w:szCs w:val="22"/>
          <w:lang w:eastAsia="ar-SA"/>
        </w:rPr>
        <w:t>);</w:t>
      </w:r>
    </w:p>
    <w:p w14:paraId="05A73B5B" w14:textId="5B00E968" w:rsidR="00872150" w:rsidRPr="00853DA2" w:rsidRDefault="00EF01EB" w:rsidP="00B03CFF">
      <w:pPr>
        <w:pStyle w:val="PargrafodaLista"/>
        <w:spacing w:beforeLines="120" w:before="288" w:afterLines="120" w:after="288"/>
        <w:ind w:left="0"/>
        <w:contextualSpacing w:val="0"/>
        <w:rPr>
          <w:rFonts w:ascii="Arial" w:hAnsi="Arial" w:cs="Arial"/>
          <w:sz w:val="22"/>
          <w:szCs w:val="22"/>
          <w:lang w:eastAsia="ar-SA"/>
        </w:rPr>
      </w:pPr>
      <w:r>
        <w:rPr>
          <w:rFonts w:ascii="Arial" w:hAnsi="Arial" w:cs="Arial"/>
          <w:sz w:val="22"/>
          <w:szCs w:val="22"/>
          <w:lang w:eastAsia="ar-SA"/>
        </w:rPr>
        <w:t>d</w:t>
      </w:r>
      <w:r w:rsidR="00872150" w:rsidRPr="00853DA2">
        <w:rPr>
          <w:rFonts w:ascii="Arial" w:hAnsi="Arial" w:cs="Arial"/>
          <w:sz w:val="22"/>
          <w:szCs w:val="22"/>
          <w:lang w:eastAsia="ar-SA"/>
        </w:rPr>
        <w:t>) Lista de inidôneos mantida pelo Tribunal de Contas da União</w:t>
      </w:r>
      <w:r w:rsidR="006D37D6" w:rsidRPr="00853DA2">
        <w:rPr>
          <w:rFonts w:ascii="Arial" w:hAnsi="Arial" w:cs="Arial"/>
          <w:sz w:val="22"/>
          <w:szCs w:val="22"/>
          <w:lang w:eastAsia="ar-SA"/>
        </w:rPr>
        <w:t>; e</w:t>
      </w:r>
    </w:p>
    <w:p w14:paraId="19315BD0" w14:textId="256F5543" w:rsidR="006D37D6" w:rsidRPr="00853DA2" w:rsidRDefault="00EF01EB" w:rsidP="00B03CFF">
      <w:pPr>
        <w:pStyle w:val="PargrafodaLista"/>
        <w:spacing w:beforeLines="120" w:before="288" w:afterLines="120" w:after="288"/>
        <w:ind w:left="0"/>
        <w:contextualSpacing w:val="0"/>
        <w:rPr>
          <w:rFonts w:ascii="Arial" w:hAnsi="Arial" w:cs="Arial"/>
          <w:sz w:val="22"/>
          <w:szCs w:val="22"/>
          <w:lang w:eastAsia="ar-SA"/>
        </w:rPr>
      </w:pPr>
      <w:r>
        <w:rPr>
          <w:rFonts w:ascii="Arial" w:hAnsi="Arial" w:cs="Arial"/>
          <w:sz w:val="22"/>
          <w:szCs w:val="22"/>
          <w:lang w:eastAsia="ar-SA"/>
        </w:rPr>
        <w:t>e</w:t>
      </w:r>
      <w:r w:rsidR="006D37D6" w:rsidRPr="00853DA2">
        <w:rPr>
          <w:rFonts w:ascii="Arial" w:hAnsi="Arial" w:cs="Arial"/>
          <w:sz w:val="22"/>
          <w:szCs w:val="22"/>
          <w:lang w:eastAsia="ar-SA"/>
        </w:rPr>
        <w:t>) módulo Registro de Ocorrências do SIGA.</w:t>
      </w:r>
    </w:p>
    <w:p w14:paraId="78C24183" w14:textId="42E63767" w:rsidR="003C7A23" w:rsidRPr="00853DA2" w:rsidRDefault="00FB44E5" w:rsidP="00272653">
      <w:pPr>
        <w:pStyle w:val="Nivel2"/>
        <w:numPr>
          <w:ilvl w:val="0"/>
          <w:numId w:val="0"/>
        </w:numPr>
        <w:spacing w:beforeLines="120" w:before="288" w:afterLines="120" w:after="288" w:line="240" w:lineRule="auto"/>
        <w:rPr>
          <w:sz w:val="22"/>
          <w:szCs w:val="22"/>
        </w:rPr>
      </w:pPr>
      <w:r>
        <w:rPr>
          <w:sz w:val="22"/>
          <w:szCs w:val="22"/>
        </w:rPr>
        <w:t xml:space="preserve">6.2. </w:t>
      </w:r>
      <w:r w:rsidR="003C7A23" w:rsidRPr="00853DA2">
        <w:rPr>
          <w:sz w:val="22"/>
          <w:szCs w:val="22"/>
        </w:rPr>
        <w:t xml:space="preserve">A consulta aos cadastros será realizada em nome da empresa licitante e também de seu sócio majoritário, por força da vedação de que trata o </w:t>
      </w:r>
      <w:hyperlink r:id="rId31" w:anchor=":~:text=%C3%A0s%20seguintes%20comina%C3%A7%C3%B5es%3A-,Art.,n%C2%BA%2012.120%2C%20de%202009)." w:history="1">
        <w:r w:rsidR="003C7A23" w:rsidRPr="00853DA2">
          <w:rPr>
            <w:rStyle w:val="Hyperlink"/>
            <w:sz w:val="22"/>
            <w:szCs w:val="22"/>
          </w:rPr>
          <w:t>artigo 12 da Lei n° 8.429, de 1992</w:t>
        </w:r>
      </w:hyperlink>
      <w:r w:rsidR="003C7A23" w:rsidRPr="00853DA2">
        <w:rPr>
          <w:sz w:val="22"/>
          <w:szCs w:val="22"/>
        </w:rPr>
        <w:t>.</w:t>
      </w:r>
    </w:p>
    <w:p w14:paraId="4F584469" w14:textId="14E8557E" w:rsidR="003C7A23" w:rsidRPr="00853DA2" w:rsidRDefault="00FB44E5" w:rsidP="00272653">
      <w:pPr>
        <w:pStyle w:val="Nivel2"/>
        <w:numPr>
          <w:ilvl w:val="0"/>
          <w:numId w:val="0"/>
        </w:numPr>
        <w:spacing w:beforeLines="120" w:before="288" w:afterLines="120" w:after="288" w:line="240" w:lineRule="auto"/>
        <w:rPr>
          <w:sz w:val="22"/>
          <w:szCs w:val="22"/>
        </w:rPr>
      </w:pPr>
      <w:r>
        <w:rPr>
          <w:sz w:val="22"/>
          <w:szCs w:val="22"/>
        </w:rPr>
        <w:t xml:space="preserve">6.3. </w:t>
      </w:r>
      <w:r w:rsidR="003C7A23" w:rsidRPr="00853DA2">
        <w:rPr>
          <w:sz w:val="22"/>
          <w:szCs w:val="22"/>
        </w:rPr>
        <w:t>Caso conste na Consulta de Situação do l</w:t>
      </w:r>
      <w:r w:rsidR="003C7A23" w:rsidRPr="00853DA2">
        <w:rPr>
          <w:color w:val="auto"/>
          <w:sz w:val="22"/>
          <w:szCs w:val="22"/>
        </w:rPr>
        <w:t xml:space="preserve">icitante </w:t>
      </w:r>
      <w:r w:rsidR="003C7A23" w:rsidRPr="00853DA2">
        <w:rPr>
          <w:sz w:val="22"/>
          <w:szCs w:val="22"/>
        </w:rPr>
        <w:t xml:space="preserve">a existência de Ocorrências Impeditivas Indiretas, o </w:t>
      </w:r>
      <w:r w:rsidR="003C7A23" w:rsidRPr="00853DA2">
        <w:rPr>
          <w:color w:val="auto"/>
          <w:sz w:val="22"/>
          <w:szCs w:val="22"/>
        </w:rPr>
        <w:t>Pregoeiro diligenciará para v</w:t>
      </w:r>
      <w:r w:rsidR="003C7A23" w:rsidRPr="00853DA2">
        <w:rPr>
          <w:sz w:val="22"/>
          <w:szCs w:val="22"/>
        </w:rPr>
        <w:t xml:space="preserve">erificar se houve fraude por parte das empresas apontadas no Relatório de Ocorrências Impeditivas Indiretas. </w:t>
      </w:r>
    </w:p>
    <w:p w14:paraId="084559DF" w14:textId="30248BE8" w:rsidR="003C7A23" w:rsidRPr="00853DA2" w:rsidRDefault="00FB44E5" w:rsidP="00272653">
      <w:pPr>
        <w:pStyle w:val="Nivel3"/>
        <w:numPr>
          <w:ilvl w:val="0"/>
          <w:numId w:val="0"/>
        </w:numPr>
        <w:spacing w:beforeLines="120" w:before="288" w:afterLines="120" w:after="288" w:line="240" w:lineRule="auto"/>
        <w:rPr>
          <w:sz w:val="22"/>
          <w:szCs w:val="22"/>
        </w:rPr>
      </w:pPr>
      <w:r>
        <w:rPr>
          <w:sz w:val="22"/>
          <w:szCs w:val="22"/>
        </w:rPr>
        <w:t xml:space="preserve">6.3.1. </w:t>
      </w:r>
      <w:r w:rsidR="003C7A23" w:rsidRPr="00853DA2">
        <w:rPr>
          <w:sz w:val="22"/>
          <w:szCs w:val="22"/>
        </w:rPr>
        <w:t xml:space="preserve">A tentativa de burla será verificada por meio dos vínculos societários, linhas de fornecimento similares, dentre outros. </w:t>
      </w:r>
    </w:p>
    <w:p w14:paraId="67957ECD" w14:textId="732C1572" w:rsidR="003C7A23" w:rsidRPr="00853DA2" w:rsidRDefault="00FB44E5" w:rsidP="00272653">
      <w:pPr>
        <w:pStyle w:val="Nivel3"/>
        <w:numPr>
          <w:ilvl w:val="0"/>
          <w:numId w:val="0"/>
        </w:numPr>
        <w:spacing w:beforeLines="120" w:before="288" w:afterLines="120" w:after="288" w:line="240" w:lineRule="auto"/>
        <w:rPr>
          <w:sz w:val="22"/>
          <w:szCs w:val="22"/>
        </w:rPr>
      </w:pPr>
      <w:r>
        <w:rPr>
          <w:sz w:val="22"/>
          <w:szCs w:val="22"/>
        </w:rPr>
        <w:t>6.3.2.</w:t>
      </w:r>
      <w:r w:rsidR="003C7A23" w:rsidRPr="00853DA2">
        <w:rPr>
          <w:sz w:val="22"/>
          <w:szCs w:val="22"/>
        </w:rPr>
        <w:t xml:space="preserve">O licitante será convocado para manifestação previamente a uma eventual desclassificação. </w:t>
      </w:r>
    </w:p>
    <w:p w14:paraId="6D2E608D" w14:textId="7D3FBA96" w:rsidR="003C7A23" w:rsidRPr="00853DA2" w:rsidRDefault="00FB44E5" w:rsidP="00272653">
      <w:pPr>
        <w:pStyle w:val="Nivel3"/>
        <w:numPr>
          <w:ilvl w:val="0"/>
          <w:numId w:val="0"/>
        </w:numPr>
        <w:spacing w:beforeLines="120" w:before="288" w:afterLines="120" w:after="288" w:line="240" w:lineRule="auto"/>
        <w:rPr>
          <w:sz w:val="22"/>
          <w:szCs w:val="22"/>
        </w:rPr>
      </w:pPr>
      <w:r>
        <w:rPr>
          <w:sz w:val="22"/>
          <w:szCs w:val="22"/>
        </w:rPr>
        <w:t xml:space="preserve">6.3.3. </w:t>
      </w:r>
      <w:r w:rsidR="003C7A23" w:rsidRPr="00853DA2">
        <w:rPr>
          <w:sz w:val="22"/>
          <w:szCs w:val="22"/>
        </w:rPr>
        <w:t>Constatada a existência de sanção, o licitante será reputado inabilitado, por falta de condição de participação.</w:t>
      </w:r>
    </w:p>
    <w:p w14:paraId="273AF883" w14:textId="10E5F638" w:rsidR="003C7A23" w:rsidRPr="00853DA2" w:rsidRDefault="00FB44E5" w:rsidP="00272653">
      <w:pPr>
        <w:pStyle w:val="Nivel2"/>
        <w:numPr>
          <w:ilvl w:val="0"/>
          <w:numId w:val="0"/>
        </w:numPr>
        <w:spacing w:beforeLines="120" w:before="288" w:afterLines="120" w:after="288" w:line="240" w:lineRule="auto"/>
        <w:rPr>
          <w:sz w:val="22"/>
          <w:szCs w:val="22"/>
        </w:rPr>
      </w:pPr>
      <w:r>
        <w:rPr>
          <w:sz w:val="22"/>
          <w:szCs w:val="22"/>
        </w:rPr>
        <w:t xml:space="preserve">6.4. </w:t>
      </w:r>
      <w:r w:rsidR="003C7A23" w:rsidRPr="00853DA2">
        <w:rPr>
          <w:sz w:val="22"/>
          <w:szCs w:val="22"/>
        </w:rPr>
        <w:t>Caso atendidas as condições de participação, será iniciado o procedimento de habilitação.</w:t>
      </w:r>
    </w:p>
    <w:p w14:paraId="1C5C73A9" w14:textId="61238135" w:rsidR="003C7A23" w:rsidRPr="00853DA2" w:rsidRDefault="00FB44E5" w:rsidP="00272653">
      <w:pPr>
        <w:pStyle w:val="Nivel2"/>
        <w:numPr>
          <w:ilvl w:val="0"/>
          <w:numId w:val="0"/>
        </w:numPr>
        <w:spacing w:beforeLines="120" w:before="288" w:afterLines="120" w:after="288" w:line="240" w:lineRule="auto"/>
        <w:rPr>
          <w:sz w:val="22"/>
          <w:szCs w:val="22"/>
        </w:rPr>
      </w:pPr>
      <w:r>
        <w:rPr>
          <w:sz w:val="22"/>
          <w:szCs w:val="22"/>
        </w:rPr>
        <w:t xml:space="preserve">6.5. </w:t>
      </w:r>
      <w:r w:rsidR="003C7A23" w:rsidRPr="00853DA2">
        <w:rPr>
          <w:sz w:val="22"/>
          <w:szCs w:val="22"/>
        </w:rPr>
        <w:t>Caso o licitante provisoriamente classificado em primeiro lugar tenha se utilizado de algum tratamento favorecido às ME/</w:t>
      </w:r>
      <w:proofErr w:type="spellStart"/>
      <w:r w:rsidR="003C7A23" w:rsidRPr="00853DA2">
        <w:rPr>
          <w:sz w:val="22"/>
          <w:szCs w:val="22"/>
        </w:rPr>
        <w:t>EPPs</w:t>
      </w:r>
      <w:proofErr w:type="spellEnd"/>
      <w:r w:rsidR="003C7A23" w:rsidRPr="00853DA2">
        <w:rPr>
          <w:sz w:val="22"/>
          <w:szCs w:val="22"/>
        </w:rPr>
        <w:t xml:space="preserve">, o pregoeiro verificará se faz jus ao benefício, em conformidade com os itens </w:t>
      </w:r>
      <w:r w:rsidR="002B4699" w:rsidRPr="00853DA2">
        <w:rPr>
          <w:sz w:val="22"/>
          <w:szCs w:val="22"/>
        </w:rPr>
        <w:t xml:space="preserve">2.7 </w:t>
      </w:r>
      <w:r w:rsidR="003C7A23" w:rsidRPr="00853DA2">
        <w:rPr>
          <w:sz w:val="22"/>
          <w:szCs w:val="22"/>
        </w:rPr>
        <w:t xml:space="preserve">e </w:t>
      </w:r>
      <w:r w:rsidR="003C7A23" w:rsidRPr="00853DA2">
        <w:rPr>
          <w:sz w:val="22"/>
          <w:szCs w:val="22"/>
        </w:rPr>
        <w:fldChar w:fldCharType="begin"/>
      </w:r>
      <w:r w:rsidR="003C7A23" w:rsidRPr="00853DA2">
        <w:rPr>
          <w:sz w:val="22"/>
          <w:szCs w:val="22"/>
        </w:rPr>
        <w:instrText xml:space="preserve"> REF _Ref117000019 \r \h </w:instrText>
      </w:r>
      <w:r w:rsidR="00F522F3" w:rsidRPr="00853DA2">
        <w:rPr>
          <w:sz w:val="22"/>
          <w:szCs w:val="22"/>
        </w:rPr>
        <w:instrText xml:space="preserve"> \* MERGEFORMAT </w:instrText>
      </w:r>
      <w:r w:rsidR="003C7A23" w:rsidRPr="00853DA2">
        <w:rPr>
          <w:sz w:val="22"/>
          <w:szCs w:val="22"/>
        </w:rPr>
      </w:r>
      <w:r w:rsidR="003C7A23" w:rsidRPr="00853DA2">
        <w:rPr>
          <w:sz w:val="22"/>
          <w:szCs w:val="22"/>
        </w:rPr>
        <w:fldChar w:fldCharType="separate"/>
      </w:r>
      <w:r w:rsidR="001C755C" w:rsidRPr="00853DA2">
        <w:rPr>
          <w:sz w:val="22"/>
          <w:szCs w:val="22"/>
        </w:rPr>
        <w:t>3.5</w:t>
      </w:r>
      <w:r w:rsidR="003C7A23" w:rsidRPr="00853DA2">
        <w:rPr>
          <w:sz w:val="22"/>
          <w:szCs w:val="22"/>
        </w:rPr>
        <w:fldChar w:fldCharType="end"/>
      </w:r>
      <w:r w:rsidR="003C7A23" w:rsidRPr="00853DA2">
        <w:rPr>
          <w:sz w:val="22"/>
          <w:szCs w:val="22"/>
        </w:rPr>
        <w:t xml:space="preserve"> deste edital.</w:t>
      </w:r>
    </w:p>
    <w:p w14:paraId="21CDEB78" w14:textId="2A20B74E" w:rsidR="003C7A23" w:rsidRPr="00853DA2" w:rsidRDefault="00FB44E5" w:rsidP="00272653">
      <w:pPr>
        <w:pStyle w:val="Nivel2"/>
        <w:numPr>
          <w:ilvl w:val="0"/>
          <w:numId w:val="0"/>
        </w:numPr>
        <w:spacing w:beforeLines="120" w:before="288" w:afterLines="120" w:after="288" w:line="240" w:lineRule="auto"/>
        <w:rPr>
          <w:b/>
          <w:sz w:val="22"/>
          <w:szCs w:val="22"/>
        </w:rPr>
      </w:pPr>
      <w:r>
        <w:rPr>
          <w:sz w:val="22"/>
          <w:szCs w:val="22"/>
        </w:rPr>
        <w:t xml:space="preserve">6.6. </w:t>
      </w:r>
      <w:r w:rsidR="003C7A23" w:rsidRPr="00853DA2">
        <w:rPr>
          <w:sz w:val="22"/>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w:t>
      </w:r>
      <w:r w:rsidR="00D502CA" w:rsidRPr="00853DA2">
        <w:rPr>
          <w:sz w:val="22"/>
          <w:szCs w:val="22"/>
        </w:rPr>
        <w:t>s</w:t>
      </w:r>
      <w:r w:rsidR="003C7A23" w:rsidRPr="00853DA2">
        <w:rPr>
          <w:sz w:val="22"/>
          <w:szCs w:val="22"/>
        </w:rPr>
        <w:t xml:space="preserve"> </w:t>
      </w:r>
      <w:hyperlink r:id="rId32" w:anchor="art29" w:history="1">
        <w:r w:rsidR="003C7A23" w:rsidRPr="00853DA2">
          <w:rPr>
            <w:rStyle w:val="Hyperlink"/>
            <w:sz w:val="22"/>
            <w:szCs w:val="22"/>
          </w:rPr>
          <w:t>artigo</w:t>
        </w:r>
        <w:r w:rsidR="00D502CA" w:rsidRPr="00853DA2">
          <w:rPr>
            <w:rStyle w:val="Hyperlink"/>
            <w:sz w:val="22"/>
            <w:szCs w:val="22"/>
          </w:rPr>
          <w:t>s 32 a 38</w:t>
        </w:r>
        <w:r w:rsidR="003C7A23" w:rsidRPr="00853DA2">
          <w:rPr>
            <w:rStyle w:val="Hyperlink"/>
            <w:sz w:val="22"/>
            <w:szCs w:val="22"/>
          </w:rPr>
          <w:t xml:space="preserve"> </w:t>
        </w:r>
        <w:r w:rsidR="00523460" w:rsidRPr="00853DA2">
          <w:rPr>
            <w:rStyle w:val="Hyperlink"/>
            <w:sz w:val="22"/>
            <w:szCs w:val="22"/>
          </w:rPr>
          <w:t>do</w:t>
        </w:r>
      </w:hyperlink>
      <w:r w:rsidR="00523460" w:rsidRPr="00853DA2">
        <w:rPr>
          <w:rStyle w:val="Hyperlink"/>
          <w:sz w:val="22"/>
          <w:szCs w:val="22"/>
        </w:rPr>
        <w:t xml:space="preserve"> Decreto nº </w:t>
      </w:r>
      <w:r w:rsidR="00D502CA" w:rsidRPr="00853DA2">
        <w:rPr>
          <w:rStyle w:val="Hyperlink"/>
          <w:sz w:val="22"/>
          <w:szCs w:val="22"/>
        </w:rPr>
        <w:t>48.778, de 30 de outubro de 2023</w:t>
      </w:r>
      <w:r w:rsidR="003C7A23" w:rsidRPr="00853DA2">
        <w:rPr>
          <w:sz w:val="22"/>
          <w:szCs w:val="22"/>
        </w:rPr>
        <w:t>.</w:t>
      </w:r>
    </w:p>
    <w:p w14:paraId="73CF2299" w14:textId="4424F823" w:rsidR="003C7A23" w:rsidRPr="00853DA2" w:rsidRDefault="00FB44E5" w:rsidP="00272653">
      <w:pPr>
        <w:pStyle w:val="Nivel2"/>
        <w:numPr>
          <w:ilvl w:val="0"/>
          <w:numId w:val="0"/>
        </w:numPr>
        <w:spacing w:beforeLines="120" w:before="288" w:afterLines="120" w:after="288" w:line="240" w:lineRule="auto"/>
        <w:rPr>
          <w:b/>
          <w:sz w:val="22"/>
          <w:szCs w:val="22"/>
        </w:rPr>
      </w:pPr>
      <w:r>
        <w:rPr>
          <w:sz w:val="22"/>
          <w:szCs w:val="22"/>
        </w:rPr>
        <w:lastRenderedPageBreak/>
        <w:t xml:space="preserve">6.7. </w:t>
      </w:r>
      <w:r w:rsidR="003C7A23" w:rsidRPr="00853DA2">
        <w:rPr>
          <w:sz w:val="22"/>
          <w:szCs w:val="22"/>
        </w:rPr>
        <w:t xml:space="preserve">Será desclassificada a proposta vencedora que: </w:t>
      </w:r>
    </w:p>
    <w:p w14:paraId="6C6F36C6" w14:textId="59503785" w:rsidR="003C7A23" w:rsidRPr="00853DA2" w:rsidRDefault="00FB44E5" w:rsidP="00272653">
      <w:pPr>
        <w:pStyle w:val="Nivel3"/>
        <w:numPr>
          <w:ilvl w:val="0"/>
          <w:numId w:val="0"/>
        </w:numPr>
        <w:spacing w:beforeLines="120" w:before="288" w:afterLines="120" w:after="288" w:line="240" w:lineRule="auto"/>
        <w:rPr>
          <w:b/>
          <w:sz w:val="22"/>
          <w:szCs w:val="22"/>
        </w:rPr>
      </w:pPr>
      <w:r>
        <w:rPr>
          <w:sz w:val="22"/>
          <w:szCs w:val="22"/>
        </w:rPr>
        <w:t xml:space="preserve">6.7.1. </w:t>
      </w:r>
      <w:proofErr w:type="gramStart"/>
      <w:r w:rsidR="003C7A23" w:rsidRPr="00853DA2">
        <w:rPr>
          <w:sz w:val="22"/>
          <w:szCs w:val="22"/>
        </w:rPr>
        <w:t>contiver</w:t>
      </w:r>
      <w:proofErr w:type="gramEnd"/>
      <w:r w:rsidR="003C7A23" w:rsidRPr="00853DA2">
        <w:rPr>
          <w:sz w:val="22"/>
          <w:szCs w:val="22"/>
        </w:rPr>
        <w:t xml:space="preserve"> vícios insanáveis;</w:t>
      </w:r>
    </w:p>
    <w:p w14:paraId="0195390D" w14:textId="3EC70DD4" w:rsidR="003C7A23" w:rsidRPr="00853DA2" w:rsidRDefault="009C0502" w:rsidP="00272653">
      <w:pPr>
        <w:pStyle w:val="Nivel3"/>
        <w:numPr>
          <w:ilvl w:val="0"/>
          <w:numId w:val="0"/>
        </w:numPr>
        <w:spacing w:beforeLines="120" w:before="288" w:afterLines="120" w:after="288" w:line="240" w:lineRule="auto"/>
        <w:rPr>
          <w:b/>
          <w:sz w:val="22"/>
          <w:szCs w:val="22"/>
        </w:rPr>
      </w:pPr>
      <w:r>
        <w:rPr>
          <w:sz w:val="22"/>
          <w:szCs w:val="22"/>
        </w:rPr>
        <w:t xml:space="preserve">6.7.2. </w:t>
      </w:r>
      <w:proofErr w:type="gramStart"/>
      <w:r w:rsidR="003C7A23" w:rsidRPr="00853DA2">
        <w:rPr>
          <w:sz w:val="22"/>
          <w:szCs w:val="22"/>
        </w:rPr>
        <w:t>não</w:t>
      </w:r>
      <w:proofErr w:type="gramEnd"/>
      <w:r w:rsidR="003C7A23" w:rsidRPr="00853DA2">
        <w:rPr>
          <w:sz w:val="22"/>
          <w:szCs w:val="22"/>
        </w:rPr>
        <w:t xml:space="preserve"> obedecer às especificações técnicas contidas no Termo de Referência;</w:t>
      </w:r>
    </w:p>
    <w:p w14:paraId="54BA6995" w14:textId="756A6411" w:rsidR="003C7A23" w:rsidRPr="00853DA2" w:rsidRDefault="009C0502" w:rsidP="00272653">
      <w:pPr>
        <w:pStyle w:val="Nivel3"/>
        <w:numPr>
          <w:ilvl w:val="0"/>
          <w:numId w:val="0"/>
        </w:numPr>
        <w:spacing w:beforeLines="120" w:before="288" w:afterLines="120" w:after="288" w:line="240" w:lineRule="auto"/>
        <w:rPr>
          <w:b/>
          <w:sz w:val="22"/>
          <w:szCs w:val="22"/>
        </w:rPr>
      </w:pPr>
      <w:r>
        <w:rPr>
          <w:sz w:val="22"/>
          <w:szCs w:val="22"/>
        </w:rPr>
        <w:t xml:space="preserve">6.7.3. </w:t>
      </w:r>
      <w:proofErr w:type="gramStart"/>
      <w:r w:rsidR="003C7A23" w:rsidRPr="00853DA2">
        <w:rPr>
          <w:sz w:val="22"/>
          <w:szCs w:val="22"/>
        </w:rPr>
        <w:t>apresentar</w:t>
      </w:r>
      <w:proofErr w:type="gramEnd"/>
      <w:r w:rsidR="003C7A23" w:rsidRPr="00853DA2">
        <w:rPr>
          <w:sz w:val="22"/>
          <w:szCs w:val="22"/>
        </w:rPr>
        <w:t xml:space="preserve"> preços inexequíveis ou permanecerem acima do preço máximo definido para a contratação;</w:t>
      </w:r>
    </w:p>
    <w:p w14:paraId="0E716C60" w14:textId="0D8DC927" w:rsidR="003C7A23" w:rsidRPr="00853DA2" w:rsidRDefault="009C0502" w:rsidP="00272653">
      <w:pPr>
        <w:pStyle w:val="Nivel3"/>
        <w:numPr>
          <w:ilvl w:val="0"/>
          <w:numId w:val="0"/>
        </w:numPr>
        <w:spacing w:beforeLines="120" w:before="288" w:afterLines="120" w:after="288" w:line="240" w:lineRule="auto"/>
        <w:rPr>
          <w:b/>
          <w:sz w:val="22"/>
          <w:szCs w:val="22"/>
        </w:rPr>
      </w:pPr>
      <w:r>
        <w:rPr>
          <w:sz w:val="22"/>
          <w:szCs w:val="22"/>
        </w:rPr>
        <w:t xml:space="preserve">6.7.4. </w:t>
      </w:r>
      <w:proofErr w:type="gramStart"/>
      <w:r w:rsidR="003C7A23" w:rsidRPr="00853DA2">
        <w:rPr>
          <w:sz w:val="22"/>
          <w:szCs w:val="22"/>
        </w:rPr>
        <w:t>não</w:t>
      </w:r>
      <w:proofErr w:type="gramEnd"/>
      <w:r w:rsidR="003C7A23" w:rsidRPr="00853DA2">
        <w:rPr>
          <w:sz w:val="22"/>
          <w:szCs w:val="22"/>
        </w:rPr>
        <w:t xml:space="preserve"> tiverem sua exequibilidade demonstrada, quando exigido pela Administração;</w:t>
      </w:r>
    </w:p>
    <w:p w14:paraId="54C26891" w14:textId="7CFEFBCC" w:rsidR="00B821FB" w:rsidRPr="00853DA2" w:rsidRDefault="009C0502" w:rsidP="00272653">
      <w:pPr>
        <w:pStyle w:val="Nivel3"/>
        <w:numPr>
          <w:ilvl w:val="0"/>
          <w:numId w:val="0"/>
        </w:numPr>
        <w:spacing w:beforeLines="120" w:before="288" w:afterLines="120" w:after="288" w:line="240" w:lineRule="auto"/>
        <w:rPr>
          <w:b/>
          <w:sz w:val="22"/>
          <w:szCs w:val="22"/>
        </w:rPr>
      </w:pPr>
      <w:r>
        <w:rPr>
          <w:sz w:val="22"/>
          <w:szCs w:val="22"/>
        </w:rPr>
        <w:t xml:space="preserve">6.7.5. </w:t>
      </w:r>
      <w:proofErr w:type="gramStart"/>
      <w:r w:rsidR="003C7A23" w:rsidRPr="00853DA2">
        <w:rPr>
          <w:sz w:val="22"/>
          <w:szCs w:val="22"/>
        </w:rPr>
        <w:t>apresentar</w:t>
      </w:r>
      <w:proofErr w:type="gramEnd"/>
      <w:r w:rsidR="003C7A23" w:rsidRPr="00853DA2">
        <w:rPr>
          <w:sz w:val="22"/>
          <w:szCs w:val="22"/>
        </w:rPr>
        <w:t xml:space="preserve"> desconformidade com quaisquer outras exigências deste Edital ou seus anexos, desde que insanável.</w:t>
      </w:r>
    </w:p>
    <w:p w14:paraId="2A5EA8DC" w14:textId="18389D0D" w:rsidR="007E24EE" w:rsidRPr="00853DA2" w:rsidRDefault="009C0502" w:rsidP="00272653">
      <w:pPr>
        <w:pStyle w:val="Nivel2"/>
        <w:numPr>
          <w:ilvl w:val="0"/>
          <w:numId w:val="0"/>
        </w:numPr>
        <w:spacing w:beforeLines="120" w:before="288" w:afterLines="120" w:after="288" w:line="240" w:lineRule="auto"/>
        <w:rPr>
          <w:b/>
          <w:bCs/>
          <w:sz w:val="22"/>
          <w:szCs w:val="22"/>
        </w:rPr>
      </w:pPr>
      <w:r>
        <w:rPr>
          <w:sz w:val="22"/>
          <w:szCs w:val="22"/>
        </w:rPr>
        <w:t xml:space="preserve">6.8. </w:t>
      </w:r>
      <w:r w:rsidR="007E24EE" w:rsidRPr="00853DA2">
        <w:rPr>
          <w:sz w:val="22"/>
          <w:szCs w:val="22"/>
        </w:rPr>
        <w:t>A desclassificação será sempre fundamentada e registrada no sistema, com acompanhamento por todos os participantes.</w:t>
      </w:r>
    </w:p>
    <w:p w14:paraId="1F0DCEBE" w14:textId="4EEDBEA2" w:rsidR="003C7A23" w:rsidRPr="00853DA2" w:rsidRDefault="009C0502" w:rsidP="00272653">
      <w:pPr>
        <w:pStyle w:val="Nivel2"/>
        <w:numPr>
          <w:ilvl w:val="0"/>
          <w:numId w:val="0"/>
        </w:numPr>
        <w:spacing w:beforeLines="120" w:before="288" w:afterLines="120" w:after="288" w:line="240" w:lineRule="auto"/>
        <w:rPr>
          <w:b/>
          <w:bCs/>
          <w:sz w:val="22"/>
          <w:szCs w:val="22"/>
        </w:rPr>
      </w:pPr>
      <w:r>
        <w:rPr>
          <w:sz w:val="22"/>
          <w:szCs w:val="22"/>
        </w:rPr>
        <w:t xml:space="preserve">6.9. </w:t>
      </w:r>
      <w:r w:rsidR="003C7A23" w:rsidRPr="00853DA2">
        <w:rPr>
          <w:sz w:val="22"/>
          <w:szCs w:val="22"/>
        </w:rPr>
        <w:t>No caso de bens e serviços em geral, é indício de inexequibilidade das propostas valores inferiores a 50% (cinquenta por cento) do valor orçado pela Administração</w:t>
      </w:r>
      <w:r w:rsidR="007818AF" w:rsidRPr="00853DA2">
        <w:rPr>
          <w:sz w:val="22"/>
          <w:szCs w:val="22"/>
        </w:rPr>
        <w:t xml:space="preserve">, conforme art. 37 do </w:t>
      </w:r>
      <w:r w:rsidR="007818AF" w:rsidRPr="00853DA2">
        <w:rPr>
          <w:rStyle w:val="Hyperlink"/>
          <w:sz w:val="22"/>
          <w:szCs w:val="22"/>
        </w:rPr>
        <w:t>Decreto nº 48.778, de 30 de outubro de 2023</w:t>
      </w:r>
      <w:r w:rsidR="003C7A23" w:rsidRPr="00853DA2">
        <w:rPr>
          <w:sz w:val="22"/>
          <w:szCs w:val="22"/>
        </w:rPr>
        <w:t>.</w:t>
      </w:r>
    </w:p>
    <w:p w14:paraId="6FC11873" w14:textId="11B72E90" w:rsidR="003C7A23" w:rsidRPr="00853DA2" w:rsidRDefault="009C0502" w:rsidP="00272653">
      <w:pPr>
        <w:pStyle w:val="Nivel3"/>
        <w:numPr>
          <w:ilvl w:val="0"/>
          <w:numId w:val="0"/>
        </w:numPr>
        <w:spacing w:beforeLines="120" w:before="288" w:afterLines="120" w:after="288" w:line="240" w:lineRule="auto"/>
        <w:rPr>
          <w:sz w:val="22"/>
          <w:szCs w:val="22"/>
        </w:rPr>
      </w:pPr>
      <w:r>
        <w:rPr>
          <w:sz w:val="22"/>
          <w:szCs w:val="22"/>
        </w:rPr>
        <w:t xml:space="preserve">6.9.1. </w:t>
      </w:r>
      <w:r w:rsidR="003C7A23" w:rsidRPr="00853DA2">
        <w:rPr>
          <w:sz w:val="22"/>
          <w:szCs w:val="22"/>
        </w:rPr>
        <w:t xml:space="preserve">A inexequibilidade, na hipótese de que trata o </w:t>
      </w:r>
      <w:r w:rsidR="003C7A23" w:rsidRPr="00853DA2">
        <w:rPr>
          <w:b/>
          <w:bCs/>
          <w:sz w:val="22"/>
          <w:szCs w:val="22"/>
        </w:rPr>
        <w:t>caput</w:t>
      </w:r>
      <w:r w:rsidR="003C7A23" w:rsidRPr="00853DA2">
        <w:rPr>
          <w:sz w:val="22"/>
          <w:szCs w:val="22"/>
        </w:rPr>
        <w:t>, só será considerada após diligência do pregoeiro, que comprove:</w:t>
      </w:r>
    </w:p>
    <w:p w14:paraId="5DD3F447" w14:textId="3B81F865" w:rsidR="003C7A23" w:rsidRPr="00853DA2" w:rsidRDefault="009C0502" w:rsidP="00272653">
      <w:pPr>
        <w:pStyle w:val="Nivel4"/>
        <w:numPr>
          <w:ilvl w:val="0"/>
          <w:numId w:val="0"/>
        </w:numPr>
        <w:spacing w:beforeLines="120" w:before="288" w:afterLines="120" w:after="288" w:line="240" w:lineRule="auto"/>
        <w:rPr>
          <w:sz w:val="22"/>
          <w:szCs w:val="22"/>
        </w:rPr>
      </w:pPr>
      <w:r>
        <w:rPr>
          <w:sz w:val="22"/>
          <w:szCs w:val="22"/>
        </w:rPr>
        <w:t>6.9.1.1.</w:t>
      </w:r>
      <w:r w:rsidR="003C7A23" w:rsidRPr="00853DA2">
        <w:rPr>
          <w:sz w:val="22"/>
          <w:szCs w:val="22"/>
        </w:rPr>
        <w:t>que o custo do licitante ultrapassa o valor da proposta; e</w:t>
      </w:r>
    </w:p>
    <w:p w14:paraId="274F356A" w14:textId="5BA18884" w:rsidR="003C7A23" w:rsidRPr="00853DA2" w:rsidRDefault="00912ED1" w:rsidP="00912ED1">
      <w:pPr>
        <w:pStyle w:val="Nivel4"/>
        <w:numPr>
          <w:ilvl w:val="0"/>
          <w:numId w:val="0"/>
        </w:numPr>
        <w:spacing w:beforeLines="120" w:before="288" w:afterLines="120" w:after="288" w:line="240" w:lineRule="auto"/>
        <w:rPr>
          <w:sz w:val="22"/>
          <w:szCs w:val="22"/>
        </w:rPr>
      </w:pPr>
      <w:r>
        <w:rPr>
          <w:sz w:val="22"/>
          <w:szCs w:val="22"/>
        </w:rPr>
        <w:t xml:space="preserve">6.9.1.2. </w:t>
      </w:r>
      <w:proofErr w:type="gramStart"/>
      <w:r w:rsidR="003C7A23" w:rsidRPr="00853DA2">
        <w:rPr>
          <w:sz w:val="22"/>
          <w:szCs w:val="22"/>
        </w:rPr>
        <w:t>inexistirem</w:t>
      </w:r>
      <w:proofErr w:type="gramEnd"/>
      <w:r w:rsidR="003C7A23" w:rsidRPr="00853DA2">
        <w:rPr>
          <w:sz w:val="22"/>
          <w:szCs w:val="22"/>
        </w:rPr>
        <w:t xml:space="preserve"> custos de oportunidade capazes de justificar o vulto da oferta.</w:t>
      </w:r>
    </w:p>
    <w:p w14:paraId="71C3411D" w14:textId="7BC282FF" w:rsidR="00470E00" w:rsidRPr="00853DA2" w:rsidRDefault="00023199" w:rsidP="00912ED1">
      <w:pPr>
        <w:pStyle w:val="Nivel2"/>
        <w:numPr>
          <w:ilvl w:val="0"/>
          <w:numId w:val="0"/>
        </w:numPr>
        <w:spacing w:beforeLines="120" w:before="288" w:afterLines="120" w:after="288" w:line="240" w:lineRule="auto"/>
        <w:rPr>
          <w:b/>
          <w:sz w:val="22"/>
          <w:szCs w:val="22"/>
        </w:rPr>
      </w:pPr>
      <w:r>
        <w:rPr>
          <w:sz w:val="22"/>
          <w:szCs w:val="22"/>
        </w:rPr>
        <w:t xml:space="preserve">6.10. </w:t>
      </w:r>
      <w:r w:rsidR="003C7A23" w:rsidRPr="00853DA2">
        <w:rPr>
          <w:sz w:val="22"/>
          <w:szCs w:val="22"/>
        </w:rPr>
        <w:t>Se houver indícios de inexequibilidade da proposta de preço, ou em caso da necessidade de esclarecimentos complementares, poderão ser efetuadas diligências, para que a empresa comprove a exequibilidade da proposta.</w:t>
      </w:r>
    </w:p>
    <w:p w14:paraId="4C28A5E7" w14:textId="61B54A5B" w:rsidR="003C7A23" w:rsidRPr="00853DA2" w:rsidRDefault="00023199" w:rsidP="00023199">
      <w:pPr>
        <w:pStyle w:val="Nivel2"/>
        <w:numPr>
          <w:ilvl w:val="0"/>
          <w:numId w:val="0"/>
        </w:numPr>
        <w:spacing w:beforeLines="120" w:before="288" w:afterLines="120" w:after="288" w:line="240" w:lineRule="auto"/>
        <w:rPr>
          <w:b/>
          <w:sz w:val="22"/>
          <w:szCs w:val="22"/>
        </w:rPr>
      </w:pPr>
      <w:r>
        <w:rPr>
          <w:sz w:val="22"/>
          <w:szCs w:val="22"/>
        </w:rPr>
        <w:t xml:space="preserve">6.11. </w:t>
      </w:r>
      <w:r w:rsidR="003C7A23" w:rsidRPr="00853DA2">
        <w:rPr>
          <w:sz w:val="22"/>
          <w:szCs w:val="22"/>
        </w:rPr>
        <w:t>Erros no preenchimento da planilha não constituem motivo para a desclassificação da proposta. A planilha poderá́ ser ajustada pelo fornecedor, no prazo indicado pelo sistema, desde que não haja majoração do preço</w:t>
      </w:r>
      <w:r w:rsidR="00D57A88" w:rsidRPr="00853DA2">
        <w:rPr>
          <w:sz w:val="22"/>
          <w:szCs w:val="22"/>
        </w:rPr>
        <w:t xml:space="preserve"> e </w:t>
      </w:r>
      <w:r w:rsidR="0018388F" w:rsidRPr="00853DA2">
        <w:rPr>
          <w:sz w:val="22"/>
          <w:szCs w:val="22"/>
        </w:rPr>
        <w:t xml:space="preserve">que </w:t>
      </w:r>
      <w:r w:rsidR="00D57A88" w:rsidRPr="00853DA2">
        <w:rPr>
          <w:sz w:val="22"/>
          <w:szCs w:val="22"/>
        </w:rPr>
        <w:t>se comprove que este é o bastante para arcar com todos os custos da contratação</w:t>
      </w:r>
      <w:r w:rsidR="002B4699" w:rsidRPr="00853DA2">
        <w:rPr>
          <w:sz w:val="22"/>
          <w:szCs w:val="22"/>
        </w:rPr>
        <w:t>.</w:t>
      </w:r>
    </w:p>
    <w:p w14:paraId="4E717186" w14:textId="09AD8D88" w:rsidR="003C7A23" w:rsidRPr="00853DA2" w:rsidRDefault="00023199" w:rsidP="00023199">
      <w:pPr>
        <w:pStyle w:val="Nivel3"/>
        <w:numPr>
          <w:ilvl w:val="0"/>
          <w:numId w:val="0"/>
        </w:numPr>
        <w:spacing w:beforeLines="120" w:before="288" w:afterLines="120" w:after="288" w:line="240" w:lineRule="auto"/>
        <w:rPr>
          <w:b/>
          <w:sz w:val="22"/>
          <w:szCs w:val="22"/>
        </w:rPr>
      </w:pPr>
      <w:r>
        <w:rPr>
          <w:sz w:val="22"/>
          <w:szCs w:val="22"/>
        </w:rPr>
        <w:t xml:space="preserve">6.11.1. </w:t>
      </w:r>
      <w:r w:rsidR="003C7A23" w:rsidRPr="00853DA2">
        <w:rPr>
          <w:sz w:val="22"/>
          <w:szCs w:val="22"/>
        </w:rPr>
        <w:t>O ajuste de que trata este dispositivo se limita a sanar erros ou falhas que não alterem a substância das propostas</w:t>
      </w:r>
      <w:r w:rsidR="00BE7CFE" w:rsidRPr="00853DA2">
        <w:rPr>
          <w:sz w:val="22"/>
          <w:szCs w:val="22"/>
        </w:rPr>
        <w:t>.</w:t>
      </w:r>
    </w:p>
    <w:p w14:paraId="711CFD04" w14:textId="621B5560" w:rsidR="003C7A23" w:rsidRPr="00853DA2" w:rsidRDefault="00023199" w:rsidP="00023199">
      <w:pPr>
        <w:pStyle w:val="Nivel3"/>
        <w:numPr>
          <w:ilvl w:val="0"/>
          <w:numId w:val="0"/>
        </w:numPr>
        <w:spacing w:beforeLines="120" w:before="288" w:afterLines="120" w:after="288" w:line="240" w:lineRule="auto"/>
        <w:rPr>
          <w:b/>
          <w:sz w:val="22"/>
          <w:szCs w:val="22"/>
        </w:rPr>
      </w:pPr>
      <w:r>
        <w:rPr>
          <w:sz w:val="22"/>
          <w:szCs w:val="22"/>
        </w:rPr>
        <w:t xml:space="preserve">6.11.2. </w:t>
      </w:r>
      <w:r w:rsidR="003C7A23" w:rsidRPr="00853DA2">
        <w:rPr>
          <w:sz w:val="22"/>
          <w:szCs w:val="22"/>
        </w:rPr>
        <w:t>Considera-se erro no preenchimento da planilha passível de correção a indicação de recolhimento de impostos e contribuições na forma do Simples Nacional, quando não cabível esse regime.</w:t>
      </w:r>
    </w:p>
    <w:p w14:paraId="54DA13B0" w14:textId="4DA71BD7" w:rsidR="005A7699" w:rsidRPr="00853DA2" w:rsidRDefault="00023199" w:rsidP="00023199">
      <w:pPr>
        <w:pStyle w:val="Nivel2"/>
        <w:numPr>
          <w:ilvl w:val="0"/>
          <w:numId w:val="0"/>
        </w:numPr>
        <w:spacing w:beforeLines="120" w:before="288" w:afterLines="120" w:after="288" w:line="240" w:lineRule="auto"/>
        <w:rPr>
          <w:b/>
          <w:sz w:val="22"/>
          <w:szCs w:val="22"/>
        </w:rPr>
      </w:pPr>
      <w:r>
        <w:rPr>
          <w:sz w:val="22"/>
          <w:szCs w:val="22"/>
          <w:lang w:eastAsia="en-US"/>
        </w:rPr>
        <w:t xml:space="preserve">6.12. </w:t>
      </w:r>
      <w:r w:rsidR="005A7699" w:rsidRPr="00853DA2">
        <w:rPr>
          <w:sz w:val="22"/>
          <w:szCs w:val="22"/>
          <w:lang w:eastAsia="en-US"/>
        </w:rPr>
        <w:t xml:space="preserve">Para fins de análise da proposta quanto ao cumprimento </w:t>
      </w:r>
      <w:r w:rsidR="005A7699" w:rsidRPr="00853DA2">
        <w:rPr>
          <w:sz w:val="22"/>
          <w:szCs w:val="22"/>
        </w:rPr>
        <w:t>das</w:t>
      </w:r>
      <w:r w:rsidR="005A7699" w:rsidRPr="00853DA2">
        <w:rPr>
          <w:sz w:val="22"/>
          <w:szCs w:val="22"/>
          <w:lang w:eastAsia="en-US"/>
        </w:rPr>
        <w:t xml:space="preserve"> especificações do objeto, poderá ser colhida a </w:t>
      </w:r>
      <w:r w:rsidR="005A7699" w:rsidRPr="00853DA2">
        <w:rPr>
          <w:sz w:val="22"/>
          <w:szCs w:val="22"/>
        </w:rPr>
        <w:t>manifestação</w:t>
      </w:r>
      <w:r w:rsidR="005A7699" w:rsidRPr="00853DA2">
        <w:rPr>
          <w:sz w:val="22"/>
          <w:szCs w:val="22"/>
          <w:lang w:eastAsia="en-US"/>
        </w:rPr>
        <w:t xml:space="preserve"> escrita do setor requisitante do serviço ou da área especializada no objeto.</w:t>
      </w:r>
    </w:p>
    <w:p w14:paraId="3220C2D1" w14:textId="3B7DD778" w:rsidR="00F04021" w:rsidRPr="00121CBC" w:rsidRDefault="00023199" w:rsidP="00023199">
      <w:pPr>
        <w:pStyle w:val="Nivel2"/>
        <w:numPr>
          <w:ilvl w:val="0"/>
          <w:numId w:val="0"/>
        </w:numPr>
        <w:spacing w:beforeLines="120" w:before="288" w:afterLines="120" w:after="288" w:line="240" w:lineRule="auto"/>
        <w:rPr>
          <w:color w:val="auto"/>
          <w:sz w:val="22"/>
          <w:szCs w:val="22"/>
        </w:rPr>
      </w:pPr>
      <w:r w:rsidRPr="00121CBC">
        <w:rPr>
          <w:color w:val="auto"/>
          <w:sz w:val="22"/>
          <w:szCs w:val="22"/>
        </w:rPr>
        <w:t xml:space="preserve">6.13. Nessa contratação não se aplica </w:t>
      </w:r>
      <w:r w:rsidR="00A05E70" w:rsidRPr="00121CBC">
        <w:rPr>
          <w:color w:val="auto"/>
          <w:sz w:val="22"/>
          <w:szCs w:val="22"/>
        </w:rPr>
        <w:t>a solicitação de amostra.</w:t>
      </w:r>
    </w:p>
    <w:p w14:paraId="3C84D4EA" w14:textId="2B682F4B" w:rsidR="003C7A23" w:rsidRPr="00853DA2" w:rsidRDefault="00A05E70" w:rsidP="00A05E70">
      <w:pPr>
        <w:pStyle w:val="Nivel01"/>
        <w:numPr>
          <w:ilvl w:val="0"/>
          <w:numId w:val="0"/>
        </w:numPr>
        <w:spacing w:beforeLines="120" w:before="288" w:afterLines="120" w:after="288"/>
        <w:rPr>
          <w:sz w:val="22"/>
          <w:szCs w:val="22"/>
        </w:rPr>
      </w:pPr>
      <w:bookmarkStart w:id="43" w:name="_Toc122606109"/>
      <w:r>
        <w:rPr>
          <w:sz w:val="22"/>
          <w:szCs w:val="22"/>
        </w:rPr>
        <w:lastRenderedPageBreak/>
        <w:t xml:space="preserve">7. </w:t>
      </w:r>
      <w:r w:rsidR="003C7A23" w:rsidRPr="00853DA2">
        <w:rPr>
          <w:sz w:val="22"/>
          <w:szCs w:val="22"/>
        </w:rPr>
        <w:t>DA FASE DE HABILITAÇÃO</w:t>
      </w:r>
      <w:bookmarkEnd w:id="43"/>
    </w:p>
    <w:p w14:paraId="5E4FCF26" w14:textId="02459C58" w:rsidR="004B2AEA" w:rsidRDefault="00A05E70" w:rsidP="00A05E70">
      <w:pPr>
        <w:pStyle w:val="Nivel2"/>
        <w:numPr>
          <w:ilvl w:val="0"/>
          <w:numId w:val="0"/>
        </w:numPr>
        <w:spacing w:beforeLines="24" w:before="57" w:afterLines="24" w:after="57" w:line="240" w:lineRule="auto"/>
        <w:rPr>
          <w:sz w:val="22"/>
          <w:szCs w:val="22"/>
        </w:rPr>
      </w:pPr>
      <w:r>
        <w:rPr>
          <w:sz w:val="22"/>
          <w:szCs w:val="22"/>
        </w:rPr>
        <w:t xml:space="preserve">7.1. </w:t>
      </w:r>
      <w:r w:rsidR="004B2AEA" w:rsidRPr="00853DA2">
        <w:rPr>
          <w:sz w:val="22"/>
          <w:szCs w:val="22"/>
        </w:rPr>
        <w:t xml:space="preserve">Será exigida a apresentação dos documentos de habilitação que trata o </w:t>
      </w:r>
      <w:r w:rsidR="00D4311B" w:rsidRPr="00853DA2">
        <w:rPr>
          <w:color w:val="auto"/>
          <w:sz w:val="22"/>
          <w:szCs w:val="22"/>
        </w:rPr>
        <w:t xml:space="preserve">Anexo referente aos requisitos de habilitação </w:t>
      </w:r>
      <w:r w:rsidR="004B2AEA" w:rsidRPr="00853DA2">
        <w:rPr>
          <w:sz w:val="22"/>
          <w:szCs w:val="22"/>
        </w:rPr>
        <w:t>deste Edital apenas ao licitante vencedor</w:t>
      </w:r>
      <w:r w:rsidR="001F60CA" w:rsidRPr="00853DA2">
        <w:rPr>
          <w:sz w:val="22"/>
          <w:szCs w:val="22"/>
        </w:rPr>
        <w:t>.</w:t>
      </w:r>
    </w:p>
    <w:p w14:paraId="01B1293D" w14:textId="77777777" w:rsidR="007418C0" w:rsidRDefault="007418C0" w:rsidP="007418C0">
      <w:pPr>
        <w:pStyle w:val="Nivel2"/>
        <w:numPr>
          <w:ilvl w:val="0"/>
          <w:numId w:val="0"/>
        </w:numPr>
        <w:spacing w:beforeLines="24" w:before="57" w:afterLines="24" w:after="57"/>
        <w:rPr>
          <w:sz w:val="22"/>
          <w:szCs w:val="22"/>
        </w:rPr>
      </w:pPr>
    </w:p>
    <w:p w14:paraId="2B76A553" w14:textId="7139103D" w:rsidR="007418C0" w:rsidRPr="007418C0" w:rsidRDefault="007418C0" w:rsidP="007418C0">
      <w:pPr>
        <w:pStyle w:val="Nivel2"/>
        <w:numPr>
          <w:ilvl w:val="0"/>
          <w:numId w:val="0"/>
        </w:numPr>
        <w:spacing w:beforeLines="24" w:before="57" w:afterLines="24" w:after="57"/>
        <w:rPr>
          <w:color w:val="FF0000"/>
          <w:sz w:val="22"/>
          <w:szCs w:val="22"/>
        </w:rPr>
      </w:pPr>
      <w:r>
        <w:rPr>
          <w:sz w:val="22"/>
          <w:szCs w:val="22"/>
        </w:rPr>
        <w:t xml:space="preserve">7.1.1. </w:t>
      </w:r>
      <w:r w:rsidRPr="008448C4">
        <w:rPr>
          <w:color w:val="auto"/>
          <w:sz w:val="22"/>
          <w:szCs w:val="22"/>
        </w:rPr>
        <w:t>O Licitante detentor da melhor proposta ou do melhor lance, dever</w:t>
      </w:r>
      <w:r w:rsidR="00FE2663" w:rsidRPr="008448C4">
        <w:rPr>
          <w:color w:val="auto"/>
          <w:sz w:val="22"/>
          <w:szCs w:val="22"/>
        </w:rPr>
        <w:t>á apresentar proposta (Anexo IV</w:t>
      </w:r>
      <w:r w:rsidRPr="008448C4">
        <w:rPr>
          <w:color w:val="auto"/>
          <w:sz w:val="22"/>
          <w:szCs w:val="22"/>
        </w:rPr>
        <w:t>), as decla</w:t>
      </w:r>
      <w:r w:rsidR="00FE2663" w:rsidRPr="008448C4">
        <w:rPr>
          <w:color w:val="auto"/>
          <w:sz w:val="22"/>
          <w:szCs w:val="22"/>
        </w:rPr>
        <w:t>rações referentes aos Anexos VI, VII, VIII</w:t>
      </w:r>
      <w:r w:rsidRPr="008448C4">
        <w:rPr>
          <w:color w:val="auto"/>
          <w:sz w:val="22"/>
          <w:szCs w:val="22"/>
        </w:rPr>
        <w:t xml:space="preserve"> e os documentos de habi</w:t>
      </w:r>
      <w:r w:rsidR="00FE2663" w:rsidRPr="008448C4">
        <w:rPr>
          <w:color w:val="auto"/>
          <w:sz w:val="22"/>
          <w:szCs w:val="22"/>
        </w:rPr>
        <w:t>litação de que trata o Anexo II</w:t>
      </w:r>
      <w:r w:rsidRPr="008448C4">
        <w:rPr>
          <w:color w:val="auto"/>
          <w:sz w:val="22"/>
          <w:szCs w:val="22"/>
        </w:rPr>
        <w:t xml:space="preserve"> no endereço eletrônico: </w:t>
      </w:r>
      <w:hyperlink r:id="rId33" w:history="1">
        <w:r w:rsidRPr="008448C4">
          <w:rPr>
            <w:rStyle w:val="Hyperlink"/>
            <w:color w:val="auto"/>
            <w:sz w:val="22"/>
            <w:szCs w:val="22"/>
          </w:rPr>
          <w:t>licitacao@leao.rj.gov.br</w:t>
        </w:r>
      </w:hyperlink>
      <w:r w:rsidRPr="008448C4">
        <w:rPr>
          <w:color w:val="auto"/>
          <w:sz w:val="22"/>
          <w:szCs w:val="22"/>
        </w:rPr>
        <w:t xml:space="preserve"> no prazo máximo de 3(três) dias úteis contados do encerramento da etapa de lances da sessão pública</w:t>
      </w:r>
      <w:r w:rsidRPr="007418C0">
        <w:rPr>
          <w:color w:val="FF0000"/>
          <w:sz w:val="22"/>
          <w:szCs w:val="22"/>
        </w:rPr>
        <w:t>.</w:t>
      </w:r>
    </w:p>
    <w:p w14:paraId="78F2427B" w14:textId="00ED5230" w:rsidR="007418C0" w:rsidRPr="00853DA2" w:rsidRDefault="007418C0" w:rsidP="00A05E70">
      <w:pPr>
        <w:pStyle w:val="Nivel2"/>
        <w:numPr>
          <w:ilvl w:val="0"/>
          <w:numId w:val="0"/>
        </w:numPr>
        <w:spacing w:beforeLines="24" w:before="57" w:afterLines="24" w:after="57" w:line="240" w:lineRule="auto"/>
        <w:rPr>
          <w:sz w:val="22"/>
          <w:szCs w:val="22"/>
        </w:rPr>
      </w:pPr>
    </w:p>
    <w:p w14:paraId="3ED48498" w14:textId="74D6D40B" w:rsidR="00E34E22" w:rsidRPr="00853DA2" w:rsidRDefault="00520FA0" w:rsidP="007418C0">
      <w:pPr>
        <w:pStyle w:val="Nivel3"/>
        <w:numPr>
          <w:ilvl w:val="0"/>
          <w:numId w:val="0"/>
        </w:numPr>
        <w:spacing w:beforeLines="24" w:before="57" w:afterLines="24" w:after="57" w:line="240" w:lineRule="auto"/>
        <w:ind w:right="566"/>
        <w:rPr>
          <w:color w:val="FF0000"/>
          <w:sz w:val="22"/>
          <w:szCs w:val="22"/>
        </w:rPr>
      </w:pPr>
      <w:r>
        <w:rPr>
          <w:color w:val="auto"/>
          <w:sz w:val="22"/>
          <w:szCs w:val="22"/>
        </w:rPr>
        <w:t>7.</w:t>
      </w:r>
      <w:r w:rsidR="007418C0" w:rsidRPr="007418C0">
        <w:rPr>
          <w:color w:val="auto"/>
          <w:sz w:val="22"/>
          <w:szCs w:val="22"/>
        </w:rPr>
        <w:t xml:space="preserve">2 . </w:t>
      </w:r>
      <w:r w:rsidR="007418C0" w:rsidRPr="00853DA2">
        <w:rPr>
          <w:sz w:val="22"/>
          <w:szCs w:val="22"/>
        </w:rPr>
        <w:t xml:space="preserve">Caso atendidas as condições de participação, a habilitação do licitante provisoriamente classificado em primeiro </w:t>
      </w:r>
      <w:r w:rsidR="007418C0" w:rsidRPr="008448C4">
        <w:rPr>
          <w:color w:val="auto"/>
          <w:sz w:val="22"/>
          <w:szCs w:val="22"/>
        </w:rPr>
        <w:t xml:space="preserve">lugar poderá ser verificada </w:t>
      </w:r>
      <w:r w:rsidR="007418C0" w:rsidRPr="00853DA2">
        <w:rPr>
          <w:sz w:val="22"/>
          <w:szCs w:val="22"/>
        </w:rPr>
        <w:t>pelo pregoeiro por meio do registro cadastral no SICAF, quanto aos documentos por este abrangidos</w:t>
      </w:r>
    </w:p>
    <w:p w14:paraId="456673DF" w14:textId="77777777" w:rsidR="005F5075" w:rsidRPr="00853DA2" w:rsidRDefault="005F5075" w:rsidP="00853DA2">
      <w:pPr>
        <w:pStyle w:val="Nivel3"/>
        <w:numPr>
          <w:ilvl w:val="0"/>
          <w:numId w:val="0"/>
        </w:numPr>
        <w:spacing w:beforeLines="24" w:before="57" w:afterLines="24" w:after="57" w:line="240" w:lineRule="auto"/>
        <w:ind w:left="1560" w:right="566"/>
        <w:rPr>
          <w:color w:val="FF0000"/>
          <w:sz w:val="22"/>
          <w:szCs w:val="22"/>
        </w:rPr>
      </w:pPr>
    </w:p>
    <w:p w14:paraId="5A278046" w14:textId="7091A507" w:rsidR="001C755C" w:rsidRPr="00853DA2" w:rsidRDefault="00520FA0" w:rsidP="00520FA0">
      <w:pPr>
        <w:pStyle w:val="Nivel3"/>
        <w:numPr>
          <w:ilvl w:val="0"/>
          <w:numId w:val="0"/>
        </w:numPr>
        <w:spacing w:beforeLines="24" w:before="57" w:afterLines="24" w:after="57" w:line="240" w:lineRule="auto"/>
        <w:rPr>
          <w:color w:val="auto"/>
          <w:sz w:val="22"/>
          <w:szCs w:val="22"/>
        </w:rPr>
      </w:pPr>
      <w:r>
        <w:rPr>
          <w:color w:val="auto"/>
          <w:sz w:val="22"/>
          <w:szCs w:val="22"/>
        </w:rPr>
        <w:t xml:space="preserve">7.2.1. </w:t>
      </w:r>
      <w:r w:rsidR="001C755C" w:rsidRPr="00853DA2">
        <w:rPr>
          <w:color w:val="auto"/>
          <w:sz w:val="22"/>
          <w:szCs w:val="22"/>
        </w:rPr>
        <w:t xml:space="preserve">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3870DE9D" w14:textId="77777777" w:rsidR="001C755C" w:rsidRPr="00853DA2" w:rsidRDefault="001C755C" w:rsidP="00520FA0">
      <w:pPr>
        <w:pStyle w:val="Nivel3"/>
        <w:numPr>
          <w:ilvl w:val="0"/>
          <w:numId w:val="0"/>
        </w:numPr>
        <w:spacing w:beforeLines="24" w:before="57" w:afterLines="24" w:after="57" w:line="240" w:lineRule="auto"/>
        <w:rPr>
          <w:color w:val="auto"/>
          <w:sz w:val="22"/>
          <w:szCs w:val="22"/>
        </w:rPr>
      </w:pPr>
    </w:p>
    <w:p w14:paraId="5D18F710" w14:textId="1E74E146" w:rsidR="001C755C" w:rsidRPr="00853DA2" w:rsidRDefault="00520FA0" w:rsidP="00520FA0">
      <w:pPr>
        <w:pStyle w:val="Nivel3"/>
        <w:numPr>
          <w:ilvl w:val="0"/>
          <w:numId w:val="0"/>
        </w:numPr>
        <w:spacing w:beforeLines="24" w:before="57" w:afterLines="24" w:after="57" w:line="240" w:lineRule="auto"/>
        <w:rPr>
          <w:color w:val="auto"/>
          <w:sz w:val="22"/>
          <w:szCs w:val="22"/>
        </w:rPr>
      </w:pPr>
      <w:r>
        <w:rPr>
          <w:color w:val="auto"/>
          <w:sz w:val="22"/>
          <w:szCs w:val="22"/>
        </w:rPr>
        <w:t xml:space="preserve">7.2.2. </w:t>
      </w:r>
      <w:r w:rsidR="001C755C" w:rsidRPr="00853DA2">
        <w:rPr>
          <w:color w:val="auto"/>
          <w:sz w:val="22"/>
          <w:szCs w:val="22"/>
        </w:rPr>
        <w:t xml:space="preserve">A não observância do disposto no item anterior poderá ensejar desclassificação no momento da habilitação, exceto se o pregoeiro, em consulta aos sítios eletrônicos oficiais de órgãos e entidades emissores de certidões, lograr êxito em encontrar </w:t>
      </w:r>
      <w:proofErr w:type="gramStart"/>
      <w:r w:rsidR="001C755C" w:rsidRPr="00853DA2">
        <w:rPr>
          <w:color w:val="auto"/>
          <w:sz w:val="22"/>
          <w:szCs w:val="22"/>
        </w:rPr>
        <w:t>a(</w:t>
      </w:r>
      <w:proofErr w:type="gramEnd"/>
      <w:r w:rsidR="001C755C" w:rsidRPr="00853DA2">
        <w:rPr>
          <w:color w:val="auto"/>
          <w:sz w:val="22"/>
          <w:szCs w:val="22"/>
        </w:rPr>
        <w:t>s) certidão(</w:t>
      </w:r>
      <w:proofErr w:type="spellStart"/>
      <w:r w:rsidR="001C755C" w:rsidRPr="00853DA2">
        <w:rPr>
          <w:color w:val="auto"/>
          <w:sz w:val="22"/>
          <w:szCs w:val="22"/>
        </w:rPr>
        <w:t>ões</w:t>
      </w:r>
      <w:proofErr w:type="spellEnd"/>
      <w:r w:rsidR="001C755C" w:rsidRPr="00853DA2">
        <w:rPr>
          <w:color w:val="auto"/>
          <w:sz w:val="22"/>
          <w:szCs w:val="22"/>
        </w:rPr>
        <w:t>) válida(s).</w:t>
      </w:r>
    </w:p>
    <w:p w14:paraId="21CB0C56" w14:textId="77777777" w:rsidR="001C755C" w:rsidRPr="00853DA2" w:rsidRDefault="001C755C" w:rsidP="00520FA0">
      <w:pPr>
        <w:pStyle w:val="Nivel3"/>
        <w:numPr>
          <w:ilvl w:val="0"/>
          <w:numId w:val="0"/>
        </w:numPr>
        <w:spacing w:beforeLines="24" w:before="57" w:afterLines="24" w:after="57" w:line="240" w:lineRule="auto"/>
        <w:rPr>
          <w:color w:val="auto"/>
          <w:sz w:val="22"/>
          <w:szCs w:val="22"/>
        </w:rPr>
      </w:pPr>
    </w:p>
    <w:p w14:paraId="05A50BD3" w14:textId="04F30B48" w:rsidR="001C755C" w:rsidRPr="00853DA2" w:rsidRDefault="00520FA0" w:rsidP="00520FA0">
      <w:pPr>
        <w:pStyle w:val="Nivel3"/>
        <w:numPr>
          <w:ilvl w:val="0"/>
          <w:numId w:val="0"/>
        </w:numPr>
        <w:spacing w:beforeLines="24" w:before="57" w:afterLines="24" w:after="57" w:line="240" w:lineRule="auto"/>
        <w:rPr>
          <w:color w:val="auto"/>
          <w:sz w:val="22"/>
          <w:szCs w:val="22"/>
        </w:rPr>
      </w:pPr>
      <w:r>
        <w:rPr>
          <w:color w:val="auto"/>
          <w:sz w:val="22"/>
          <w:szCs w:val="22"/>
        </w:rPr>
        <w:t xml:space="preserve">7.2.3. </w:t>
      </w:r>
      <w:r w:rsidR="001C755C" w:rsidRPr="00853DA2">
        <w:rPr>
          <w:color w:val="auto"/>
          <w:sz w:val="22"/>
          <w:szCs w:val="22"/>
        </w:rPr>
        <w:t>Havendo a necessidade de envio de documentos de habilitação complementares, necessários à confirmação dos já apresentados para a habilitação, ou de documentos não constantes do SICAF, o licitante provisoriamente classificado em primeiro lugar será convocado a encaminhá-los, em formato digital, por meio do sistema, no prazo de até 5 (cinco) dias úteis, sob pena de inabilitação.</w:t>
      </w:r>
    </w:p>
    <w:p w14:paraId="27C34331" w14:textId="77777777" w:rsidR="001C755C" w:rsidRPr="00853DA2" w:rsidRDefault="001C755C" w:rsidP="001D3620">
      <w:pPr>
        <w:pStyle w:val="Nivel3"/>
        <w:numPr>
          <w:ilvl w:val="0"/>
          <w:numId w:val="0"/>
        </w:numPr>
        <w:spacing w:beforeLines="24" w:before="57" w:afterLines="24" w:after="57" w:line="240" w:lineRule="auto"/>
        <w:rPr>
          <w:color w:val="auto"/>
          <w:sz w:val="22"/>
          <w:szCs w:val="22"/>
        </w:rPr>
      </w:pPr>
    </w:p>
    <w:p w14:paraId="08F588B8" w14:textId="61AD6D02" w:rsidR="001C755C" w:rsidRPr="00853DA2" w:rsidRDefault="001D3620" w:rsidP="001D3620">
      <w:pPr>
        <w:pStyle w:val="Nivel3"/>
        <w:numPr>
          <w:ilvl w:val="0"/>
          <w:numId w:val="0"/>
        </w:numPr>
        <w:spacing w:beforeLines="24" w:before="57" w:afterLines="24" w:after="57" w:line="240" w:lineRule="auto"/>
        <w:rPr>
          <w:color w:val="auto"/>
          <w:sz w:val="22"/>
          <w:szCs w:val="22"/>
        </w:rPr>
      </w:pPr>
      <w:r>
        <w:rPr>
          <w:color w:val="auto"/>
          <w:sz w:val="22"/>
          <w:szCs w:val="22"/>
        </w:rPr>
        <w:t xml:space="preserve">7.2.4. </w:t>
      </w:r>
      <w:r w:rsidR="001C755C" w:rsidRPr="00853DA2">
        <w:rPr>
          <w:color w:val="auto"/>
          <w:sz w:val="22"/>
          <w:szCs w:val="22"/>
        </w:rPr>
        <w:t>Somente haverá a necessidade de comprovação do preenchimento de requisitos mediante apresentação dos documentos originais não-digitais quando houver dúvida em relação à integridade do documento digital ou quando a lei expressamente o exigir.</w:t>
      </w:r>
    </w:p>
    <w:p w14:paraId="4E8AAD1F" w14:textId="77777777" w:rsidR="001C755C" w:rsidRPr="00853DA2" w:rsidRDefault="001C755C" w:rsidP="001D3620">
      <w:pPr>
        <w:pStyle w:val="Nivel3"/>
        <w:numPr>
          <w:ilvl w:val="0"/>
          <w:numId w:val="0"/>
        </w:numPr>
        <w:spacing w:beforeLines="24" w:before="57" w:afterLines="24" w:after="57" w:line="240" w:lineRule="auto"/>
        <w:rPr>
          <w:sz w:val="22"/>
          <w:szCs w:val="22"/>
        </w:rPr>
      </w:pPr>
    </w:p>
    <w:p w14:paraId="39205388" w14:textId="553BC196" w:rsidR="001C755C" w:rsidRPr="00853DA2" w:rsidRDefault="001D3620" w:rsidP="001D3620">
      <w:pPr>
        <w:pStyle w:val="Nivel2"/>
        <w:numPr>
          <w:ilvl w:val="0"/>
          <w:numId w:val="0"/>
        </w:numPr>
        <w:spacing w:beforeLines="24" w:before="57" w:afterLines="24" w:after="57" w:line="240" w:lineRule="auto"/>
        <w:rPr>
          <w:sz w:val="22"/>
          <w:szCs w:val="22"/>
        </w:rPr>
      </w:pPr>
      <w:r>
        <w:rPr>
          <w:sz w:val="22"/>
          <w:szCs w:val="22"/>
        </w:rPr>
        <w:t xml:space="preserve">7.3. </w:t>
      </w:r>
      <w:r w:rsidR="001C755C" w:rsidRPr="00853DA2">
        <w:rPr>
          <w:sz w:val="22"/>
          <w:szCs w:val="22"/>
        </w:rPr>
        <w:t>Após a apresentação dos documentos de habilitação, fica vedada a substituição ou a apresentação de novos documentos, salvo em sede de diligência, para:</w:t>
      </w:r>
    </w:p>
    <w:p w14:paraId="28315702" w14:textId="77777777" w:rsidR="001C755C" w:rsidRPr="00853DA2" w:rsidRDefault="001C755C" w:rsidP="001D3620">
      <w:pPr>
        <w:pStyle w:val="Nivel2"/>
        <w:numPr>
          <w:ilvl w:val="0"/>
          <w:numId w:val="0"/>
        </w:numPr>
        <w:spacing w:beforeLines="24" w:before="57" w:afterLines="24" w:after="57" w:line="240" w:lineRule="auto"/>
        <w:rPr>
          <w:sz w:val="22"/>
          <w:szCs w:val="22"/>
        </w:rPr>
      </w:pPr>
      <w:r w:rsidRPr="00853DA2">
        <w:rPr>
          <w:sz w:val="22"/>
          <w:szCs w:val="22"/>
        </w:rPr>
        <w:t>a) complementação de informações acerca dos documentos já apresentados pelos licitantes e desde que necessária para apurar fatos existentes à época da abertura do certame; e</w:t>
      </w:r>
    </w:p>
    <w:p w14:paraId="07E3AFF6" w14:textId="77777777" w:rsidR="001C755C" w:rsidRPr="00853DA2" w:rsidRDefault="001C755C" w:rsidP="001D3620">
      <w:pPr>
        <w:pStyle w:val="Nivel2"/>
        <w:numPr>
          <w:ilvl w:val="0"/>
          <w:numId w:val="0"/>
        </w:numPr>
        <w:spacing w:beforeLines="24" w:before="57" w:afterLines="24" w:after="57" w:line="240" w:lineRule="auto"/>
        <w:rPr>
          <w:sz w:val="22"/>
          <w:szCs w:val="22"/>
        </w:rPr>
      </w:pPr>
      <w:r w:rsidRPr="00853DA2">
        <w:rPr>
          <w:sz w:val="22"/>
          <w:szCs w:val="22"/>
        </w:rPr>
        <w:t>b) atualização de documentos cuja validade tenha expirado após a data de recebimento das propostas.</w:t>
      </w:r>
    </w:p>
    <w:p w14:paraId="44E227BD" w14:textId="77777777" w:rsidR="001C755C" w:rsidRPr="00853DA2" w:rsidRDefault="001C755C" w:rsidP="001D3620">
      <w:pPr>
        <w:pStyle w:val="Nivel2"/>
        <w:numPr>
          <w:ilvl w:val="0"/>
          <w:numId w:val="0"/>
        </w:numPr>
        <w:spacing w:beforeLines="24" w:before="57" w:afterLines="24" w:after="57" w:line="240" w:lineRule="auto"/>
        <w:rPr>
          <w:sz w:val="22"/>
          <w:szCs w:val="22"/>
        </w:rPr>
      </w:pPr>
    </w:p>
    <w:p w14:paraId="331B606B" w14:textId="707E8BDA" w:rsidR="001C755C" w:rsidRPr="00853DA2" w:rsidRDefault="001D3620" w:rsidP="001D3620">
      <w:pPr>
        <w:pStyle w:val="Nivel2"/>
        <w:numPr>
          <w:ilvl w:val="0"/>
          <w:numId w:val="0"/>
        </w:numPr>
        <w:spacing w:beforeLines="24" w:before="57" w:afterLines="24" w:after="57" w:line="240" w:lineRule="auto"/>
        <w:rPr>
          <w:sz w:val="22"/>
          <w:szCs w:val="22"/>
        </w:rPr>
      </w:pPr>
      <w:r>
        <w:rPr>
          <w:sz w:val="22"/>
          <w:szCs w:val="22"/>
        </w:rPr>
        <w:t xml:space="preserve">7.4. </w:t>
      </w:r>
      <w:r w:rsidR="001C755C" w:rsidRPr="00853DA2">
        <w:rPr>
          <w:sz w:val="22"/>
          <w:szCs w:val="22"/>
        </w:rPr>
        <w:t>O pregoeiro poderá, na análise dos documentos de habilitação, sanar erros ou falhas que não alterem a substância dos documentos e sua validade jurídica, mediante decisão fundamentada, registrada em ata e acessível a todos, atribuindo-lhes eficácia para fins de habilitação.</w:t>
      </w:r>
    </w:p>
    <w:p w14:paraId="3C4EABC8" w14:textId="77777777" w:rsidR="001C755C" w:rsidRPr="00853DA2" w:rsidRDefault="001C755C" w:rsidP="001D3620">
      <w:pPr>
        <w:pStyle w:val="Nivel2"/>
        <w:numPr>
          <w:ilvl w:val="0"/>
          <w:numId w:val="0"/>
        </w:numPr>
        <w:spacing w:beforeLines="24" w:before="57" w:afterLines="24" w:after="57" w:line="240" w:lineRule="auto"/>
        <w:rPr>
          <w:sz w:val="22"/>
          <w:szCs w:val="22"/>
        </w:rPr>
      </w:pPr>
    </w:p>
    <w:p w14:paraId="3120F95D" w14:textId="41C82DC5" w:rsidR="001C755C" w:rsidRPr="00853DA2" w:rsidRDefault="001D3620" w:rsidP="001D3620">
      <w:pPr>
        <w:pStyle w:val="Nivel3"/>
        <w:numPr>
          <w:ilvl w:val="0"/>
          <w:numId w:val="0"/>
        </w:numPr>
        <w:spacing w:beforeLines="24" w:before="57" w:afterLines="24" w:after="57" w:line="240" w:lineRule="auto"/>
        <w:rPr>
          <w:sz w:val="22"/>
          <w:szCs w:val="22"/>
        </w:rPr>
      </w:pPr>
      <w:r>
        <w:rPr>
          <w:sz w:val="22"/>
          <w:szCs w:val="22"/>
        </w:rPr>
        <w:t xml:space="preserve">7.4.1. </w:t>
      </w:r>
      <w:r w:rsidR="001C755C" w:rsidRPr="00853DA2">
        <w:rPr>
          <w:sz w:val="22"/>
          <w:szCs w:val="22"/>
        </w:rPr>
        <w:t>Na hipótese de necessidade de suspensão da sessão pública para a realização de diligências, com vistas ao saneamento de que trata o subitem anterior, a sessão pública somente poderá ser reiniciada mediante aviso prévio no sistema com, no mínimo, vinte e quatro horas de antecedência, e a ocorrência será registrada em ata.</w:t>
      </w:r>
    </w:p>
    <w:p w14:paraId="590B393A" w14:textId="77777777" w:rsidR="001C755C" w:rsidRPr="00853DA2" w:rsidRDefault="001C755C" w:rsidP="001D3620">
      <w:pPr>
        <w:pStyle w:val="Nivel3"/>
        <w:numPr>
          <w:ilvl w:val="0"/>
          <w:numId w:val="0"/>
        </w:numPr>
        <w:spacing w:beforeLines="24" w:before="57" w:afterLines="24" w:after="57" w:line="240" w:lineRule="auto"/>
        <w:rPr>
          <w:sz w:val="22"/>
          <w:szCs w:val="22"/>
        </w:rPr>
      </w:pPr>
    </w:p>
    <w:p w14:paraId="1E9F5B1C" w14:textId="3790B6E8" w:rsidR="001C755C" w:rsidRPr="00853DA2" w:rsidRDefault="001D3620" w:rsidP="001D3620">
      <w:pPr>
        <w:pStyle w:val="Nivel2"/>
        <w:numPr>
          <w:ilvl w:val="0"/>
          <w:numId w:val="0"/>
        </w:numPr>
        <w:spacing w:beforeLines="24" w:before="57" w:afterLines="24" w:after="57" w:line="240" w:lineRule="auto"/>
        <w:rPr>
          <w:sz w:val="22"/>
          <w:szCs w:val="22"/>
        </w:rPr>
      </w:pPr>
      <w:r>
        <w:rPr>
          <w:sz w:val="22"/>
          <w:szCs w:val="22"/>
        </w:rPr>
        <w:lastRenderedPageBreak/>
        <w:t xml:space="preserve">7.5. </w:t>
      </w:r>
      <w:r w:rsidR="001C755C" w:rsidRPr="00853DA2">
        <w:rPr>
          <w:sz w:val="22"/>
          <w:szCs w:val="22"/>
        </w:rPr>
        <w:t>Na hipótese de o licitante provisoriamente classificado em primeiro lugar não atender às exigências para a habilitação, o órgão ou entidade examinará a proposta subsequente e assim sucessivamente, na ordem de classificação, até a apuração de uma proposta que atenda às especificações do objeto e as condições de habilitação.</w:t>
      </w:r>
    </w:p>
    <w:p w14:paraId="6277105F" w14:textId="77777777" w:rsidR="001C755C" w:rsidRPr="00853DA2" w:rsidRDefault="001C755C" w:rsidP="001D3620">
      <w:pPr>
        <w:pStyle w:val="Nivel2"/>
        <w:numPr>
          <w:ilvl w:val="0"/>
          <w:numId w:val="0"/>
        </w:numPr>
        <w:spacing w:beforeLines="24" w:before="57" w:afterLines="24" w:after="57" w:line="240" w:lineRule="auto"/>
        <w:rPr>
          <w:sz w:val="22"/>
          <w:szCs w:val="22"/>
        </w:rPr>
      </w:pPr>
    </w:p>
    <w:p w14:paraId="0CBBE621" w14:textId="45C5C20A" w:rsidR="001C755C" w:rsidRPr="00853DA2" w:rsidRDefault="001D3620" w:rsidP="001D3620">
      <w:pPr>
        <w:pStyle w:val="Nivel2"/>
        <w:numPr>
          <w:ilvl w:val="0"/>
          <w:numId w:val="0"/>
        </w:numPr>
        <w:spacing w:beforeLines="24" w:before="57" w:afterLines="24" w:after="57" w:line="240" w:lineRule="auto"/>
        <w:rPr>
          <w:sz w:val="22"/>
          <w:szCs w:val="22"/>
        </w:rPr>
      </w:pPr>
      <w:r>
        <w:rPr>
          <w:sz w:val="22"/>
          <w:szCs w:val="22"/>
        </w:rPr>
        <w:t xml:space="preserve">7.6. </w:t>
      </w:r>
      <w:r w:rsidR="001C755C" w:rsidRPr="00853DA2">
        <w:rPr>
          <w:sz w:val="22"/>
          <w:szCs w:val="22"/>
        </w:rPr>
        <w:t>Constatado o atendimento às exigências de habilitação, o licitante será habilitado.</w:t>
      </w:r>
    </w:p>
    <w:p w14:paraId="1F783CC2" w14:textId="77777777" w:rsidR="001C755C" w:rsidRPr="00853DA2" w:rsidRDefault="001C755C" w:rsidP="001D3620">
      <w:pPr>
        <w:pStyle w:val="Nivel2"/>
        <w:numPr>
          <w:ilvl w:val="0"/>
          <w:numId w:val="0"/>
        </w:numPr>
        <w:spacing w:beforeLines="24" w:before="57" w:afterLines="24" w:after="57" w:line="240" w:lineRule="auto"/>
        <w:rPr>
          <w:sz w:val="22"/>
          <w:szCs w:val="22"/>
        </w:rPr>
      </w:pPr>
    </w:p>
    <w:p w14:paraId="62BF9DDD" w14:textId="4EB1D8B7" w:rsidR="001C755C" w:rsidRPr="00853DA2" w:rsidRDefault="001D3620" w:rsidP="001D3620">
      <w:pPr>
        <w:pStyle w:val="Nivel2"/>
        <w:numPr>
          <w:ilvl w:val="0"/>
          <w:numId w:val="0"/>
        </w:numPr>
        <w:spacing w:beforeLines="24" w:before="57" w:afterLines="24" w:after="57" w:line="240" w:lineRule="auto"/>
        <w:rPr>
          <w:sz w:val="22"/>
          <w:szCs w:val="22"/>
        </w:rPr>
      </w:pPr>
      <w:r>
        <w:rPr>
          <w:sz w:val="22"/>
          <w:szCs w:val="22"/>
        </w:rPr>
        <w:t xml:space="preserve">7.7. </w:t>
      </w:r>
      <w:r w:rsidR="001C755C" w:rsidRPr="00853DA2">
        <w:rPr>
          <w:sz w:val="22"/>
          <w:szCs w:val="22"/>
        </w:rPr>
        <w:t xml:space="preserve">Somente serão disponibilizados para acesso público os documentos de habilitação do licitante cuja proposta atenda ao edital de licitação, após declarada sua habilitação. </w:t>
      </w:r>
    </w:p>
    <w:p w14:paraId="6C181ABF" w14:textId="77777777" w:rsidR="001C755C" w:rsidRPr="00853DA2" w:rsidRDefault="001C755C" w:rsidP="001D3620">
      <w:pPr>
        <w:pStyle w:val="Nivel2"/>
        <w:numPr>
          <w:ilvl w:val="0"/>
          <w:numId w:val="0"/>
        </w:numPr>
        <w:spacing w:beforeLines="24" w:before="57" w:afterLines="24" w:after="57" w:line="240" w:lineRule="auto"/>
        <w:rPr>
          <w:sz w:val="22"/>
          <w:szCs w:val="22"/>
        </w:rPr>
      </w:pPr>
    </w:p>
    <w:p w14:paraId="46B206DC" w14:textId="17D3D194" w:rsidR="001C755C" w:rsidRPr="00853DA2" w:rsidRDefault="001D3620" w:rsidP="001D3620">
      <w:pPr>
        <w:pStyle w:val="Nivel2"/>
        <w:numPr>
          <w:ilvl w:val="0"/>
          <w:numId w:val="0"/>
        </w:numPr>
        <w:spacing w:beforeLines="24" w:before="57" w:afterLines="24" w:after="57" w:line="240" w:lineRule="auto"/>
        <w:rPr>
          <w:color w:val="auto"/>
          <w:sz w:val="22"/>
          <w:szCs w:val="22"/>
        </w:rPr>
      </w:pPr>
      <w:r>
        <w:rPr>
          <w:color w:val="auto"/>
          <w:sz w:val="22"/>
          <w:szCs w:val="22"/>
        </w:rPr>
        <w:t xml:space="preserve">7.8. </w:t>
      </w:r>
      <w:r w:rsidR="001C755C" w:rsidRPr="00853DA2">
        <w:rPr>
          <w:color w:val="auto"/>
          <w:sz w:val="22"/>
          <w:szCs w:val="22"/>
        </w:rPr>
        <w:t>Não serão aceitos documentos de habilitação com indicação de CNPJ/CPF diferentes, salvo aqueles legalmente permitidos.</w:t>
      </w:r>
    </w:p>
    <w:p w14:paraId="36BE0768" w14:textId="77777777" w:rsidR="001C755C" w:rsidRPr="00853DA2" w:rsidRDefault="001C755C" w:rsidP="001D3620">
      <w:pPr>
        <w:pStyle w:val="Nivel2"/>
        <w:numPr>
          <w:ilvl w:val="0"/>
          <w:numId w:val="0"/>
        </w:numPr>
        <w:spacing w:beforeLines="24" w:before="57" w:afterLines="24" w:after="57" w:line="240" w:lineRule="auto"/>
        <w:rPr>
          <w:color w:val="auto"/>
          <w:sz w:val="22"/>
          <w:szCs w:val="22"/>
        </w:rPr>
      </w:pPr>
    </w:p>
    <w:p w14:paraId="332EE052" w14:textId="341BE03A" w:rsidR="001C755C" w:rsidRPr="00853DA2" w:rsidRDefault="001D3620" w:rsidP="001D3620">
      <w:pPr>
        <w:pStyle w:val="Nivel3"/>
        <w:numPr>
          <w:ilvl w:val="0"/>
          <w:numId w:val="0"/>
        </w:numPr>
        <w:spacing w:beforeLines="24" w:before="57" w:afterLines="24" w:after="57" w:line="240" w:lineRule="auto"/>
        <w:rPr>
          <w:color w:val="auto"/>
          <w:sz w:val="22"/>
          <w:szCs w:val="22"/>
        </w:rPr>
      </w:pPr>
      <w:r>
        <w:rPr>
          <w:color w:val="auto"/>
          <w:sz w:val="22"/>
          <w:szCs w:val="22"/>
        </w:rPr>
        <w:t xml:space="preserve">7.8.1. </w:t>
      </w:r>
      <w:r w:rsidR="001C755C" w:rsidRPr="00853DA2">
        <w:rPr>
          <w:color w:val="auto"/>
          <w:sz w:val="22"/>
          <w:szCs w:val="22"/>
        </w:rPr>
        <w:t>Se o fornecedor for a matriz, todos os documentos deverão estar em nome da matriz, e se o licitante for a filial, todos os documentos deverão estar em nome da filial, exceto para atestados de capacidade técnica, e no caso daqueles documentos que, pela própria natureza, comprovadamente, forem emitidos somente em nome da matriz.</w:t>
      </w:r>
    </w:p>
    <w:p w14:paraId="286084D4" w14:textId="77777777" w:rsidR="001C755C" w:rsidRPr="00853DA2" w:rsidRDefault="001C755C" w:rsidP="001D3620">
      <w:pPr>
        <w:pStyle w:val="Nivel3"/>
        <w:numPr>
          <w:ilvl w:val="0"/>
          <w:numId w:val="0"/>
        </w:numPr>
        <w:spacing w:beforeLines="24" w:before="57" w:afterLines="24" w:after="57" w:line="240" w:lineRule="auto"/>
        <w:rPr>
          <w:color w:val="auto"/>
          <w:sz w:val="22"/>
          <w:szCs w:val="22"/>
        </w:rPr>
      </w:pPr>
    </w:p>
    <w:p w14:paraId="19D48718" w14:textId="619868F7" w:rsidR="001C755C" w:rsidRPr="00853DA2" w:rsidRDefault="008547E2" w:rsidP="001D3620">
      <w:pPr>
        <w:pStyle w:val="Nivel3"/>
        <w:numPr>
          <w:ilvl w:val="0"/>
          <w:numId w:val="0"/>
        </w:numPr>
        <w:spacing w:beforeLines="24" w:before="57" w:afterLines="24" w:after="57" w:line="240" w:lineRule="auto"/>
        <w:rPr>
          <w:color w:val="auto"/>
          <w:sz w:val="22"/>
          <w:szCs w:val="22"/>
        </w:rPr>
      </w:pPr>
      <w:r>
        <w:rPr>
          <w:color w:val="auto"/>
          <w:sz w:val="22"/>
          <w:szCs w:val="22"/>
        </w:rPr>
        <w:t xml:space="preserve">7.8.2. </w:t>
      </w:r>
      <w:r w:rsidR="001C755C" w:rsidRPr="00853DA2">
        <w:rPr>
          <w:color w:val="auto"/>
          <w:sz w:val="22"/>
          <w:szCs w:val="22"/>
        </w:rPr>
        <w:t>Serão aceitos registros de CNPJ de licitante matriz e filial com diferenças de números de documentos pertinentes ao CND e ao CRF/FGTS, quando for comprovada a centralização do recolhimento dessas contribuições.</w:t>
      </w:r>
    </w:p>
    <w:p w14:paraId="094F618A" w14:textId="77777777" w:rsidR="001C755C" w:rsidRPr="00853DA2" w:rsidRDefault="001C755C" w:rsidP="001D3620">
      <w:pPr>
        <w:pStyle w:val="Nivel3"/>
        <w:numPr>
          <w:ilvl w:val="0"/>
          <w:numId w:val="0"/>
        </w:numPr>
        <w:spacing w:beforeLines="24" w:before="57" w:afterLines="24" w:after="57" w:line="240" w:lineRule="auto"/>
        <w:rPr>
          <w:sz w:val="22"/>
          <w:szCs w:val="22"/>
        </w:rPr>
      </w:pPr>
    </w:p>
    <w:p w14:paraId="73C70E11" w14:textId="2EFFB41B" w:rsidR="001C755C" w:rsidRPr="00853DA2" w:rsidRDefault="008547E2" w:rsidP="001D3620">
      <w:pPr>
        <w:pStyle w:val="Nivel2"/>
        <w:numPr>
          <w:ilvl w:val="0"/>
          <w:numId w:val="0"/>
        </w:numPr>
        <w:spacing w:beforeLines="24" w:before="57" w:afterLines="24" w:after="57" w:line="240" w:lineRule="auto"/>
        <w:rPr>
          <w:sz w:val="22"/>
          <w:szCs w:val="22"/>
        </w:rPr>
      </w:pPr>
      <w:bookmarkStart w:id="44" w:name="_Hlk154307107"/>
      <w:r>
        <w:rPr>
          <w:sz w:val="22"/>
          <w:szCs w:val="22"/>
        </w:rPr>
        <w:t xml:space="preserve">7.9. </w:t>
      </w:r>
      <w:r w:rsidR="001C755C" w:rsidRPr="00853DA2">
        <w:rPr>
          <w:sz w:val="22"/>
          <w:szCs w:val="22"/>
        </w:rPr>
        <w:t xml:space="preserve">A comprovação de regularidade fiscal e trabalhista das microempresas e das empresas de pequeno porte será exigida nos termos do disposto no art. 4º do Decreto nº 42.063/2009.  </w:t>
      </w:r>
    </w:p>
    <w:p w14:paraId="6D9527E9" w14:textId="77777777" w:rsidR="00EC257C" w:rsidRPr="00853DA2" w:rsidRDefault="00EC257C" w:rsidP="00853DA2">
      <w:pPr>
        <w:pStyle w:val="Nivel3"/>
        <w:numPr>
          <w:ilvl w:val="0"/>
          <w:numId w:val="0"/>
        </w:numPr>
        <w:spacing w:beforeLines="24" w:before="57" w:afterLines="24" w:after="57" w:line="240" w:lineRule="auto"/>
        <w:ind w:left="142" w:firstLine="425"/>
        <w:rPr>
          <w:sz w:val="22"/>
          <w:szCs w:val="22"/>
        </w:rPr>
      </w:pPr>
    </w:p>
    <w:p w14:paraId="74A9D914" w14:textId="2A1E89F2" w:rsidR="006D3605" w:rsidRPr="00853DA2" w:rsidRDefault="00AC39FC" w:rsidP="00AC39FC">
      <w:pPr>
        <w:pStyle w:val="Nivel2"/>
        <w:numPr>
          <w:ilvl w:val="0"/>
          <w:numId w:val="0"/>
        </w:numPr>
        <w:spacing w:beforeLines="24" w:before="57" w:afterLines="24" w:after="57" w:line="240" w:lineRule="auto"/>
        <w:rPr>
          <w:sz w:val="22"/>
          <w:szCs w:val="22"/>
        </w:rPr>
      </w:pPr>
      <w:r>
        <w:rPr>
          <w:sz w:val="22"/>
          <w:szCs w:val="22"/>
        </w:rPr>
        <w:t xml:space="preserve">7.10. </w:t>
      </w:r>
      <w:r w:rsidR="006D3605" w:rsidRPr="00853DA2">
        <w:rPr>
          <w:sz w:val="22"/>
          <w:szCs w:val="22"/>
        </w:rPr>
        <w:t>No caso de contratações para entrega imediata</w:t>
      </w:r>
      <w:r w:rsidR="0063218E" w:rsidRPr="00853DA2">
        <w:rPr>
          <w:sz w:val="22"/>
          <w:szCs w:val="22"/>
        </w:rPr>
        <w:t>,</w:t>
      </w:r>
      <w:r w:rsidR="006D3605" w:rsidRPr="00853DA2">
        <w:rPr>
          <w:sz w:val="22"/>
          <w:szCs w:val="22"/>
        </w:rPr>
        <w:t xml:space="preserve"> considerada aquela com prazo de entrega de até 30 (trinta) dias da ordem de fornecimento, </w:t>
      </w:r>
      <w:r w:rsidR="0073494B" w:rsidRPr="00853DA2">
        <w:rPr>
          <w:sz w:val="22"/>
          <w:szCs w:val="22"/>
        </w:rPr>
        <w:t xml:space="preserve">cujo valor estimado da contratação não supere o limite do disposto na alínea "c" do inciso IV do Art. 75 da Lei nº 14.133, de 2021, </w:t>
      </w:r>
      <w:r w:rsidR="006D3605" w:rsidRPr="00853DA2">
        <w:rPr>
          <w:sz w:val="22"/>
          <w:szCs w:val="22"/>
        </w:rPr>
        <w:t>nas contratações com valores inferiores a 1/4 (um quarto) do limite para dispensa de licitação para compras em geral e nas contratações de produto para pesquisa e desenvolvimento de que trata a alínea "c" do inciso IV do art. 75 da Lei nº 14.133/2021, somente será exigida:</w:t>
      </w:r>
    </w:p>
    <w:p w14:paraId="32F9BC6B" w14:textId="6283F5EA" w:rsidR="006D3605" w:rsidRPr="00853DA2" w:rsidRDefault="006D3605" w:rsidP="00AC39FC">
      <w:pPr>
        <w:pStyle w:val="Nivel2"/>
        <w:numPr>
          <w:ilvl w:val="0"/>
          <w:numId w:val="0"/>
        </w:numPr>
        <w:spacing w:beforeLines="24" w:before="57" w:afterLines="24" w:after="57" w:line="240" w:lineRule="auto"/>
        <w:rPr>
          <w:sz w:val="22"/>
          <w:szCs w:val="22"/>
        </w:rPr>
      </w:pPr>
      <w:r w:rsidRPr="00853DA2">
        <w:rPr>
          <w:sz w:val="22"/>
          <w:szCs w:val="22"/>
        </w:rPr>
        <w:t>a)</w:t>
      </w:r>
      <w:r w:rsidRPr="00853DA2">
        <w:rPr>
          <w:sz w:val="22"/>
          <w:szCs w:val="22"/>
        </w:rPr>
        <w:tab/>
        <w:t xml:space="preserve">das pessoas jurídicas, </w:t>
      </w:r>
      <w:r w:rsidR="0073494B" w:rsidRPr="00853DA2">
        <w:rPr>
          <w:sz w:val="22"/>
          <w:szCs w:val="22"/>
        </w:rPr>
        <w:t>a comprovação relativa à habilitação jurídica, regularidade fiscal estadual, à Seguridade Social e ao FGTS e a regularidade perante a Justiça do Trabalho</w:t>
      </w:r>
      <w:r w:rsidRPr="00853DA2">
        <w:rPr>
          <w:sz w:val="22"/>
          <w:szCs w:val="22"/>
        </w:rPr>
        <w:t>; e</w:t>
      </w:r>
    </w:p>
    <w:p w14:paraId="31BE1AEE" w14:textId="1A0AB92C" w:rsidR="006D3605" w:rsidRPr="00853DA2" w:rsidRDefault="006D3605" w:rsidP="00AC39FC">
      <w:pPr>
        <w:pStyle w:val="Nivel2"/>
        <w:numPr>
          <w:ilvl w:val="0"/>
          <w:numId w:val="0"/>
        </w:numPr>
        <w:spacing w:beforeLines="24" w:before="57" w:afterLines="24" w:after="57" w:line="240" w:lineRule="auto"/>
        <w:rPr>
          <w:sz w:val="22"/>
          <w:szCs w:val="22"/>
        </w:rPr>
      </w:pPr>
      <w:r w:rsidRPr="00853DA2">
        <w:rPr>
          <w:sz w:val="22"/>
          <w:szCs w:val="22"/>
        </w:rPr>
        <w:t>b)</w:t>
      </w:r>
      <w:r w:rsidRPr="00853DA2">
        <w:rPr>
          <w:sz w:val="22"/>
          <w:szCs w:val="22"/>
        </w:rPr>
        <w:tab/>
        <w:t>das pessoas físicas, a comprovação da regularidade fiscal com a Fazenda Estadual.</w:t>
      </w:r>
    </w:p>
    <w:bookmarkEnd w:id="44"/>
    <w:p w14:paraId="709EE4D9" w14:textId="77777777" w:rsidR="00AC39FC" w:rsidRDefault="00AC39FC" w:rsidP="00AC39FC">
      <w:pPr>
        <w:pStyle w:val="Nivel2"/>
        <w:numPr>
          <w:ilvl w:val="0"/>
          <w:numId w:val="0"/>
        </w:numPr>
        <w:spacing w:beforeLines="24" w:before="57" w:afterLines="24" w:after="57" w:line="240" w:lineRule="auto"/>
        <w:rPr>
          <w:sz w:val="22"/>
          <w:szCs w:val="22"/>
        </w:rPr>
      </w:pPr>
    </w:p>
    <w:p w14:paraId="651BEFEE" w14:textId="1ABE542B" w:rsidR="006D3605" w:rsidRPr="00853DA2" w:rsidRDefault="00AC39FC" w:rsidP="00AC39FC">
      <w:pPr>
        <w:pStyle w:val="Nivel2"/>
        <w:numPr>
          <w:ilvl w:val="0"/>
          <w:numId w:val="0"/>
        </w:numPr>
        <w:spacing w:beforeLines="24" w:before="57" w:afterLines="24" w:after="57" w:line="240" w:lineRule="auto"/>
        <w:rPr>
          <w:sz w:val="22"/>
          <w:szCs w:val="22"/>
        </w:rPr>
      </w:pPr>
      <w:r>
        <w:rPr>
          <w:sz w:val="22"/>
          <w:szCs w:val="22"/>
        </w:rPr>
        <w:t xml:space="preserve">7.11. </w:t>
      </w:r>
      <w:r w:rsidR="006D3605" w:rsidRPr="00853DA2">
        <w:rPr>
          <w:sz w:val="22"/>
          <w:szCs w:val="22"/>
        </w:rPr>
        <w:t>Quando permitida a participação de empresas estrangeiras que não funcionem no País, as exigências de habilitação serão atendidas mediante documentos equivalentes, inicialmente apresentados em tradução livre.</w:t>
      </w:r>
    </w:p>
    <w:p w14:paraId="6AA6C4AC" w14:textId="77777777" w:rsidR="00B32F33" w:rsidRPr="00853DA2" w:rsidRDefault="00B32F33" w:rsidP="00AC39FC">
      <w:pPr>
        <w:pStyle w:val="Nivel2"/>
        <w:numPr>
          <w:ilvl w:val="0"/>
          <w:numId w:val="0"/>
        </w:numPr>
        <w:spacing w:beforeLines="24" w:before="57" w:afterLines="24" w:after="57" w:line="240" w:lineRule="auto"/>
        <w:rPr>
          <w:sz w:val="22"/>
          <w:szCs w:val="22"/>
        </w:rPr>
      </w:pPr>
    </w:p>
    <w:p w14:paraId="7BD064A2" w14:textId="12AFA880" w:rsidR="006D3605" w:rsidRPr="00853DA2" w:rsidRDefault="00AC39FC" w:rsidP="00AC39FC">
      <w:pPr>
        <w:pStyle w:val="Nivel3"/>
        <w:numPr>
          <w:ilvl w:val="0"/>
          <w:numId w:val="0"/>
        </w:numPr>
        <w:spacing w:beforeLines="24" w:before="57" w:afterLines="24" w:after="57" w:line="240" w:lineRule="auto"/>
        <w:rPr>
          <w:sz w:val="22"/>
          <w:szCs w:val="22"/>
        </w:rPr>
      </w:pPr>
      <w:r>
        <w:rPr>
          <w:sz w:val="22"/>
          <w:szCs w:val="22"/>
        </w:rPr>
        <w:t xml:space="preserve">7.11.1. </w:t>
      </w:r>
      <w:r w:rsidR="006D3605" w:rsidRPr="00853DA2">
        <w:rPr>
          <w:sz w:val="22"/>
          <w:szCs w:val="22"/>
        </w:rPr>
        <w:t>O licitante deverá ter procurador residente e domiciliado no Brasil, com poderes para receber citação, intimação e responder administrativa e judicialmente por seus atos, juntando o instrumento de mandato com os documentos de habilitação.</w:t>
      </w:r>
    </w:p>
    <w:p w14:paraId="49123858" w14:textId="77777777" w:rsidR="00EC257C" w:rsidRPr="00853DA2" w:rsidRDefault="00EC257C" w:rsidP="00AC39FC">
      <w:pPr>
        <w:pStyle w:val="Nivel3"/>
        <w:numPr>
          <w:ilvl w:val="0"/>
          <w:numId w:val="0"/>
        </w:numPr>
        <w:spacing w:beforeLines="24" w:before="57" w:afterLines="24" w:after="57" w:line="240" w:lineRule="auto"/>
        <w:rPr>
          <w:sz w:val="22"/>
          <w:szCs w:val="22"/>
        </w:rPr>
      </w:pPr>
    </w:p>
    <w:p w14:paraId="04B19FA1" w14:textId="77DFF6C9" w:rsidR="006D3605" w:rsidRPr="00853DA2" w:rsidRDefault="00AC39FC" w:rsidP="00AC39FC">
      <w:pPr>
        <w:pStyle w:val="Nivel3"/>
        <w:numPr>
          <w:ilvl w:val="0"/>
          <w:numId w:val="0"/>
        </w:numPr>
        <w:spacing w:beforeLines="24" w:before="57" w:afterLines="24" w:after="57" w:line="240" w:lineRule="auto"/>
        <w:rPr>
          <w:sz w:val="22"/>
          <w:szCs w:val="22"/>
        </w:rPr>
      </w:pPr>
      <w:r>
        <w:rPr>
          <w:sz w:val="22"/>
          <w:szCs w:val="22"/>
        </w:rPr>
        <w:t xml:space="preserve">7.11.2. </w:t>
      </w:r>
      <w:r w:rsidR="006D3605" w:rsidRPr="00853DA2">
        <w:rPr>
          <w:sz w:val="22"/>
          <w:szCs w:val="22"/>
        </w:rPr>
        <w:t>Na hipótese de o licitante vencedor ser empresa estrangeira que não funcione no País, para fins de assinatura do contrato ou da ata de registro de preços, os documentos exigidos para a habilitação serão traduzidos por tradutor juramentado no País e apostilados nos termos do disposto no Decreto nº 8.660/2016, ou de outro que venha a substituí-lo, ou consularizados pelos respectivos consulados ou embaixadas.</w:t>
      </w:r>
    </w:p>
    <w:p w14:paraId="2C822947" w14:textId="77777777" w:rsidR="00B32F33" w:rsidRPr="00853DA2" w:rsidRDefault="00B32F33" w:rsidP="00AC39FC">
      <w:pPr>
        <w:pStyle w:val="Nivel3"/>
        <w:numPr>
          <w:ilvl w:val="0"/>
          <w:numId w:val="0"/>
        </w:numPr>
        <w:spacing w:beforeLines="24" w:before="57" w:afterLines="24" w:after="57" w:line="240" w:lineRule="auto"/>
        <w:rPr>
          <w:sz w:val="22"/>
          <w:szCs w:val="22"/>
        </w:rPr>
      </w:pPr>
    </w:p>
    <w:p w14:paraId="432AA62A" w14:textId="2C94AFC8" w:rsidR="004F2703" w:rsidRPr="008448C4" w:rsidRDefault="00AC39FC" w:rsidP="00D53384">
      <w:pPr>
        <w:pStyle w:val="Nivel2"/>
        <w:numPr>
          <w:ilvl w:val="0"/>
          <w:numId w:val="0"/>
        </w:numPr>
        <w:spacing w:beforeLines="24" w:before="57" w:afterLines="24" w:after="57" w:line="240" w:lineRule="auto"/>
        <w:rPr>
          <w:color w:val="auto"/>
          <w:sz w:val="22"/>
          <w:szCs w:val="22"/>
        </w:rPr>
      </w:pPr>
      <w:proofErr w:type="gramStart"/>
      <w:r>
        <w:rPr>
          <w:sz w:val="22"/>
          <w:szCs w:val="22"/>
        </w:rPr>
        <w:lastRenderedPageBreak/>
        <w:t>7.12</w:t>
      </w:r>
      <w:r w:rsidR="004F2703" w:rsidRPr="004F2703">
        <w:rPr>
          <w:color w:val="FF0000"/>
          <w:sz w:val="22"/>
          <w:szCs w:val="22"/>
        </w:rPr>
        <w:t xml:space="preserve"> </w:t>
      </w:r>
      <w:r w:rsidR="004F2703" w:rsidRPr="008448C4">
        <w:rPr>
          <w:color w:val="auto"/>
          <w:sz w:val="22"/>
          <w:szCs w:val="22"/>
        </w:rPr>
        <w:t>As</w:t>
      </w:r>
      <w:proofErr w:type="gramEnd"/>
      <w:r w:rsidR="004F2703" w:rsidRPr="008448C4">
        <w:rPr>
          <w:color w:val="auto"/>
          <w:sz w:val="22"/>
          <w:szCs w:val="22"/>
        </w:rPr>
        <w:t xml:space="preserve"> certidões valerão nos prazos que lhe são próprios, inexistindo esse prazo, reputar-se-ão válidas por 90 (noventa) dias, contados da sua expedição.</w:t>
      </w:r>
    </w:p>
    <w:p w14:paraId="7BD3582A" w14:textId="77777777" w:rsidR="004F2703" w:rsidRPr="008448C4" w:rsidRDefault="004F2703" w:rsidP="00AC39FC">
      <w:pPr>
        <w:pStyle w:val="Nivel2"/>
        <w:numPr>
          <w:ilvl w:val="0"/>
          <w:numId w:val="0"/>
        </w:numPr>
        <w:spacing w:beforeLines="24" w:before="57" w:afterLines="24" w:after="57" w:line="240" w:lineRule="auto"/>
        <w:rPr>
          <w:color w:val="auto"/>
          <w:sz w:val="22"/>
          <w:szCs w:val="22"/>
        </w:rPr>
      </w:pPr>
    </w:p>
    <w:p w14:paraId="15DA29FA" w14:textId="159B2126" w:rsidR="003C7A23" w:rsidRPr="00853DA2" w:rsidRDefault="004F2703" w:rsidP="00AC39FC">
      <w:pPr>
        <w:pStyle w:val="Nivel01"/>
        <w:numPr>
          <w:ilvl w:val="0"/>
          <w:numId w:val="0"/>
        </w:numPr>
        <w:spacing w:beforeLines="24" w:before="57" w:afterLines="24" w:after="57"/>
        <w:rPr>
          <w:sz w:val="22"/>
          <w:szCs w:val="22"/>
        </w:rPr>
      </w:pPr>
      <w:bookmarkStart w:id="45" w:name="_Toc122606110"/>
      <w:bookmarkStart w:id="46" w:name="_Hlk154231108"/>
      <w:r>
        <w:rPr>
          <w:sz w:val="22"/>
          <w:szCs w:val="22"/>
        </w:rPr>
        <w:t xml:space="preserve">8. </w:t>
      </w:r>
      <w:r w:rsidR="003C7A23" w:rsidRPr="00853DA2">
        <w:rPr>
          <w:sz w:val="22"/>
          <w:szCs w:val="22"/>
        </w:rPr>
        <w:t>DOS RECURSOS</w:t>
      </w:r>
      <w:bookmarkEnd w:id="45"/>
    </w:p>
    <w:p w14:paraId="5912F396" w14:textId="77777777" w:rsidR="00B32F33" w:rsidRPr="00853DA2" w:rsidRDefault="00B32F33" w:rsidP="00AC39FC">
      <w:pPr>
        <w:rPr>
          <w:rFonts w:ascii="Arial" w:hAnsi="Arial" w:cs="Arial"/>
          <w:sz w:val="22"/>
          <w:szCs w:val="22"/>
        </w:rPr>
      </w:pPr>
    </w:p>
    <w:p w14:paraId="71B70ED8" w14:textId="7B537D7A" w:rsidR="00D14365" w:rsidRPr="00853DA2" w:rsidRDefault="004F2703" w:rsidP="00AC39FC">
      <w:pPr>
        <w:pStyle w:val="Nivel2"/>
        <w:numPr>
          <w:ilvl w:val="0"/>
          <w:numId w:val="0"/>
        </w:numPr>
        <w:spacing w:beforeLines="24" w:before="57" w:afterLines="24" w:after="57" w:line="240" w:lineRule="auto"/>
        <w:rPr>
          <w:sz w:val="22"/>
          <w:szCs w:val="22"/>
        </w:rPr>
      </w:pPr>
      <w:r>
        <w:rPr>
          <w:sz w:val="22"/>
          <w:szCs w:val="22"/>
        </w:rPr>
        <w:t xml:space="preserve">8.1. </w:t>
      </w:r>
      <w:r w:rsidR="00D14365" w:rsidRPr="00853DA2">
        <w:rPr>
          <w:sz w:val="22"/>
          <w:szCs w:val="22"/>
        </w:rPr>
        <w:t xml:space="preserve">Qualquer licitante poderá, durante o prazo de 15 minutos após o término do julgamento das propostas e do ato de habilitação ou inabilitação, em campo próprio do sistema, manifestar sua intenção de recorrer, sob pena de preclusão, ficando a autoridade superior autorizada a adjudicar o objeto ao licitante declarado vencedor. </w:t>
      </w:r>
    </w:p>
    <w:p w14:paraId="43146116" w14:textId="77777777" w:rsidR="00B32F33" w:rsidRPr="00853DA2" w:rsidRDefault="00B32F33" w:rsidP="00AC39FC">
      <w:pPr>
        <w:pStyle w:val="Nivel3"/>
        <w:numPr>
          <w:ilvl w:val="0"/>
          <w:numId w:val="0"/>
        </w:numPr>
        <w:spacing w:beforeLines="24" w:before="57" w:afterLines="24" w:after="57" w:line="240" w:lineRule="auto"/>
        <w:rPr>
          <w:sz w:val="22"/>
          <w:szCs w:val="22"/>
        </w:rPr>
      </w:pPr>
    </w:p>
    <w:p w14:paraId="6236B25A" w14:textId="2480AC0B" w:rsidR="00D14365" w:rsidRPr="00853DA2" w:rsidRDefault="004F2703" w:rsidP="00AC39FC">
      <w:pPr>
        <w:pStyle w:val="Nivel3"/>
        <w:numPr>
          <w:ilvl w:val="0"/>
          <w:numId w:val="0"/>
        </w:numPr>
        <w:spacing w:beforeLines="24" w:before="57" w:afterLines="24" w:after="57" w:line="240" w:lineRule="auto"/>
        <w:rPr>
          <w:sz w:val="22"/>
          <w:szCs w:val="22"/>
        </w:rPr>
      </w:pPr>
      <w:r>
        <w:rPr>
          <w:sz w:val="22"/>
          <w:szCs w:val="22"/>
        </w:rPr>
        <w:t xml:space="preserve">8.1.1. </w:t>
      </w:r>
      <w:r w:rsidR="00D14365" w:rsidRPr="00853DA2">
        <w:rPr>
          <w:sz w:val="22"/>
          <w:szCs w:val="22"/>
        </w:rPr>
        <w:t xml:space="preserve">As razões do recurso deverão ser apresentadas em momento único, </w:t>
      </w:r>
      <w:r w:rsidR="00C04B8F" w:rsidRPr="00853DA2">
        <w:rPr>
          <w:sz w:val="22"/>
          <w:szCs w:val="22"/>
        </w:rPr>
        <w:t xml:space="preserve">no prazo de três dias úteis, </w:t>
      </w:r>
      <w:r w:rsidR="00DE2B19" w:rsidRPr="00853DA2">
        <w:rPr>
          <w:sz w:val="22"/>
          <w:szCs w:val="22"/>
        </w:rPr>
        <w:t xml:space="preserve">em campo próprio </w:t>
      </w:r>
      <w:r w:rsidR="00C04B8F" w:rsidRPr="00853DA2">
        <w:rPr>
          <w:sz w:val="22"/>
          <w:szCs w:val="22"/>
        </w:rPr>
        <w:t>do</w:t>
      </w:r>
      <w:r w:rsidR="00DE2B19" w:rsidRPr="00853DA2">
        <w:rPr>
          <w:sz w:val="22"/>
          <w:szCs w:val="22"/>
        </w:rPr>
        <w:t xml:space="preserve"> sistema eletrônico de contratações ou, em sua indisponibilidade, para o</w:t>
      </w:r>
      <w:r w:rsidR="00C04B8F" w:rsidRPr="00853DA2">
        <w:rPr>
          <w:sz w:val="22"/>
          <w:szCs w:val="22"/>
        </w:rPr>
        <w:t xml:space="preserve"> e-mail </w:t>
      </w:r>
      <w:r w:rsidR="00C04B8F" w:rsidRPr="008448C4">
        <w:rPr>
          <w:color w:val="auto"/>
          <w:sz w:val="22"/>
          <w:szCs w:val="22"/>
        </w:rPr>
        <w:t xml:space="preserve">funcional </w:t>
      </w:r>
      <w:r w:rsidR="003C02CC" w:rsidRPr="008448C4">
        <w:rPr>
          <w:color w:val="auto"/>
          <w:sz w:val="22"/>
          <w:szCs w:val="22"/>
        </w:rPr>
        <w:t>licitacao@leao.rj.gov.br</w:t>
      </w:r>
      <w:r w:rsidR="00C04B8F" w:rsidRPr="00853DA2">
        <w:rPr>
          <w:color w:val="FF0000"/>
          <w:sz w:val="22"/>
          <w:szCs w:val="22"/>
        </w:rPr>
        <w:t>,</w:t>
      </w:r>
      <w:r w:rsidR="00C04B8F" w:rsidRPr="00853DA2">
        <w:rPr>
          <w:sz w:val="22"/>
          <w:szCs w:val="22"/>
        </w:rPr>
        <w:t xml:space="preserve"> mediante confirmação de recebimento</w:t>
      </w:r>
      <w:r w:rsidR="00D14365" w:rsidRPr="00853DA2">
        <w:rPr>
          <w:sz w:val="22"/>
          <w:szCs w:val="22"/>
        </w:rPr>
        <w:t>, contados:</w:t>
      </w:r>
    </w:p>
    <w:p w14:paraId="67651224" w14:textId="77777777" w:rsidR="00D14365" w:rsidRPr="00853DA2" w:rsidRDefault="00D14365" w:rsidP="00853DA2">
      <w:pPr>
        <w:pStyle w:val="Nivel3"/>
        <w:numPr>
          <w:ilvl w:val="0"/>
          <w:numId w:val="0"/>
        </w:numPr>
        <w:spacing w:beforeLines="24" w:before="57" w:afterLines="24" w:after="57" w:line="240" w:lineRule="auto"/>
        <w:ind w:left="142" w:firstLine="425"/>
        <w:rPr>
          <w:sz w:val="22"/>
          <w:szCs w:val="22"/>
        </w:rPr>
      </w:pPr>
      <w:r w:rsidRPr="00853DA2">
        <w:rPr>
          <w:sz w:val="22"/>
          <w:szCs w:val="22"/>
        </w:rPr>
        <w:t>a) a partir da data de intimação ou de lavratura da ata de habilitação ou inabilitação;</w:t>
      </w:r>
    </w:p>
    <w:p w14:paraId="0EC549D9" w14:textId="77777777" w:rsidR="00D14365" w:rsidRPr="00853DA2" w:rsidRDefault="00D14365" w:rsidP="00853DA2">
      <w:pPr>
        <w:pStyle w:val="Nivel3"/>
        <w:numPr>
          <w:ilvl w:val="0"/>
          <w:numId w:val="0"/>
        </w:numPr>
        <w:spacing w:beforeLines="24" w:before="57" w:afterLines="24" w:after="57" w:line="240" w:lineRule="auto"/>
        <w:ind w:left="142" w:firstLine="425"/>
        <w:rPr>
          <w:sz w:val="22"/>
          <w:szCs w:val="22"/>
        </w:rPr>
      </w:pPr>
    </w:p>
    <w:p w14:paraId="522B7523" w14:textId="20816940" w:rsidR="00D14365" w:rsidRPr="00853DA2" w:rsidRDefault="00915042" w:rsidP="00915042">
      <w:pPr>
        <w:pStyle w:val="Nivel3"/>
        <w:numPr>
          <w:ilvl w:val="0"/>
          <w:numId w:val="0"/>
        </w:numPr>
        <w:spacing w:beforeLines="24" w:before="57" w:afterLines="24" w:after="57" w:line="240" w:lineRule="auto"/>
        <w:rPr>
          <w:sz w:val="22"/>
          <w:szCs w:val="22"/>
        </w:rPr>
      </w:pPr>
      <w:r>
        <w:rPr>
          <w:sz w:val="22"/>
          <w:szCs w:val="22"/>
        </w:rPr>
        <w:t xml:space="preserve">8.1.2. </w:t>
      </w:r>
      <w:r w:rsidR="00D14365" w:rsidRPr="00853DA2">
        <w:rPr>
          <w:sz w:val="22"/>
          <w:szCs w:val="22"/>
        </w:rPr>
        <w:t>Os demais licitantes ficarão intimados para, se desejarem, apresentar suas contrarrazões, no prazo de três dias úteis, contado da data de intimação pessoal ou de divulgação da interposição do recurso.</w:t>
      </w:r>
    </w:p>
    <w:p w14:paraId="6B672BDC" w14:textId="77777777" w:rsidR="00D14365" w:rsidRPr="00853DA2" w:rsidRDefault="00D14365" w:rsidP="00915042">
      <w:pPr>
        <w:pStyle w:val="Nivel3"/>
        <w:numPr>
          <w:ilvl w:val="0"/>
          <w:numId w:val="0"/>
        </w:numPr>
        <w:spacing w:beforeLines="24" w:before="57" w:afterLines="24" w:after="57" w:line="240" w:lineRule="auto"/>
        <w:rPr>
          <w:sz w:val="22"/>
          <w:szCs w:val="22"/>
        </w:rPr>
      </w:pPr>
    </w:p>
    <w:p w14:paraId="542575C6" w14:textId="1FAF7426" w:rsidR="00D14365" w:rsidRPr="00853DA2" w:rsidRDefault="00915042" w:rsidP="00915042">
      <w:pPr>
        <w:pStyle w:val="Nivel3"/>
        <w:numPr>
          <w:ilvl w:val="0"/>
          <w:numId w:val="0"/>
        </w:numPr>
        <w:spacing w:beforeLines="24" w:before="57" w:afterLines="24" w:after="57" w:line="240" w:lineRule="auto"/>
        <w:rPr>
          <w:sz w:val="22"/>
          <w:szCs w:val="22"/>
        </w:rPr>
      </w:pPr>
      <w:r>
        <w:rPr>
          <w:sz w:val="22"/>
          <w:szCs w:val="22"/>
        </w:rPr>
        <w:t xml:space="preserve">8.1.3. </w:t>
      </w:r>
      <w:r w:rsidR="00D14365" w:rsidRPr="00853DA2">
        <w:rPr>
          <w:sz w:val="22"/>
          <w:szCs w:val="22"/>
        </w:rPr>
        <w:t>Os recursos interpostos fora do prazo não serão conhecidos.</w:t>
      </w:r>
    </w:p>
    <w:p w14:paraId="6D890939" w14:textId="16C161DE" w:rsidR="003C7A23" w:rsidRPr="00853DA2" w:rsidRDefault="003C7A23" w:rsidP="00853DA2">
      <w:pPr>
        <w:pStyle w:val="Nivel3"/>
        <w:numPr>
          <w:ilvl w:val="0"/>
          <w:numId w:val="0"/>
        </w:numPr>
        <w:spacing w:beforeLines="24" w:before="57" w:afterLines="24" w:after="57" w:line="240" w:lineRule="auto"/>
        <w:ind w:left="142" w:firstLine="425"/>
        <w:rPr>
          <w:sz w:val="22"/>
          <w:szCs w:val="22"/>
        </w:rPr>
      </w:pPr>
    </w:p>
    <w:p w14:paraId="67172B4A" w14:textId="3C2637D9" w:rsidR="00D14365" w:rsidRPr="00853DA2" w:rsidRDefault="00B4262D" w:rsidP="00B4262D">
      <w:pPr>
        <w:pStyle w:val="Nivel2"/>
        <w:numPr>
          <w:ilvl w:val="0"/>
          <w:numId w:val="0"/>
        </w:numPr>
        <w:spacing w:beforeLines="24" w:before="57" w:afterLines="24" w:after="57" w:line="240" w:lineRule="auto"/>
        <w:rPr>
          <w:sz w:val="22"/>
          <w:szCs w:val="22"/>
        </w:rPr>
      </w:pPr>
      <w:r>
        <w:rPr>
          <w:sz w:val="22"/>
          <w:szCs w:val="22"/>
        </w:rPr>
        <w:t xml:space="preserve">8.2. </w:t>
      </w:r>
      <w:r w:rsidR="00D14365" w:rsidRPr="00853DA2">
        <w:rPr>
          <w:sz w:val="22"/>
          <w:szCs w:val="22"/>
        </w:rPr>
        <w:t>Caberá ao pregoeiro, no prazo de 3 (três) dias úteis</w:t>
      </w:r>
      <w:r w:rsidR="00853CE5" w:rsidRPr="00853DA2">
        <w:rPr>
          <w:sz w:val="22"/>
          <w:szCs w:val="22"/>
        </w:rPr>
        <w:t>,</w:t>
      </w:r>
      <w:r w:rsidR="00D14365" w:rsidRPr="00853DA2">
        <w:rPr>
          <w:sz w:val="22"/>
          <w:szCs w:val="22"/>
        </w:rPr>
        <w:t xml:space="preserve"> receber, examinar e decidir os recursos e encaminhá-los à autoridade superior quando mantiver sua decisão, a qual deverá proferir sua decisão no prazo de 10 (dez) dias úteis, contado do recebimento dos autos.</w:t>
      </w:r>
    </w:p>
    <w:p w14:paraId="31D18E33" w14:textId="77777777" w:rsidR="005742AC" w:rsidRPr="00853DA2" w:rsidRDefault="005742AC" w:rsidP="00B4262D">
      <w:pPr>
        <w:pStyle w:val="Nivel2"/>
        <w:numPr>
          <w:ilvl w:val="0"/>
          <w:numId w:val="0"/>
        </w:numPr>
        <w:spacing w:beforeLines="24" w:before="57" w:afterLines="24" w:after="57" w:line="240" w:lineRule="auto"/>
        <w:rPr>
          <w:sz w:val="22"/>
          <w:szCs w:val="22"/>
        </w:rPr>
      </w:pPr>
    </w:p>
    <w:p w14:paraId="6EA0F6F4" w14:textId="21395853" w:rsidR="005742AC" w:rsidRPr="00853DA2" w:rsidRDefault="00B4262D" w:rsidP="00B4262D">
      <w:pPr>
        <w:pStyle w:val="Nivel2"/>
        <w:numPr>
          <w:ilvl w:val="0"/>
          <w:numId w:val="0"/>
        </w:numPr>
        <w:spacing w:beforeLines="24" w:before="57" w:afterLines="24" w:after="57" w:line="240" w:lineRule="auto"/>
        <w:rPr>
          <w:sz w:val="22"/>
          <w:szCs w:val="22"/>
        </w:rPr>
      </w:pPr>
      <w:r>
        <w:rPr>
          <w:sz w:val="22"/>
          <w:szCs w:val="22"/>
        </w:rPr>
        <w:t xml:space="preserve">8.3. </w:t>
      </w:r>
      <w:r w:rsidR="005742AC" w:rsidRPr="00853DA2">
        <w:rPr>
          <w:sz w:val="22"/>
          <w:szCs w:val="22"/>
        </w:rPr>
        <w:t>Será assegurado ao licitante vista dos elementos indispensáveis à defesa de seus interesses.</w:t>
      </w:r>
    </w:p>
    <w:p w14:paraId="4D03F4FF" w14:textId="77777777" w:rsidR="005742AC" w:rsidRPr="00853DA2" w:rsidRDefault="005742AC" w:rsidP="00B4262D">
      <w:pPr>
        <w:pStyle w:val="Nivel2"/>
        <w:numPr>
          <w:ilvl w:val="0"/>
          <w:numId w:val="0"/>
        </w:numPr>
        <w:spacing w:beforeLines="24" w:before="57" w:afterLines="24" w:after="57" w:line="240" w:lineRule="auto"/>
        <w:rPr>
          <w:sz w:val="22"/>
          <w:szCs w:val="22"/>
        </w:rPr>
      </w:pPr>
    </w:p>
    <w:p w14:paraId="0B67DD07" w14:textId="2FFE2F7C" w:rsidR="005742AC" w:rsidRPr="00853DA2" w:rsidRDefault="00B4262D" w:rsidP="00B4262D">
      <w:pPr>
        <w:pStyle w:val="Nivel2"/>
        <w:numPr>
          <w:ilvl w:val="0"/>
          <w:numId w:val="0"/>
        </w:numPr>
        <w:spacing w:beforeLines="24" w:before="57" w:afterLines="24" w:after="57" w:line="240" w:lineRule="auto"/>
        <w:rPr>
          <w:sz w:val="22"/>
          <w:szCs w:val="22"/>
        </w:rPr>
      </w:pPr>
      <w:r>
        <w:rPr>
          <w:sz w:val="22"/>
          <w:szCs w:val="22"/>
        </w:rPr>
        <w:t xml:space="preserve">8.4. </w:t>
      </w:r>
      <w:r w:rsidR="005742AC" w:rsidRPr="00853DA2">
        <w:rPr>
          <w:sz w:val="22"/>
          <w:szCs w:val="22"/>
        </w:rPr>
        <w:t>O recurso e o pedido de reconsideração terão efeito suspensivo do ato ou da decisão recorrida até que sobrevenha decisão final da autoridade competente.</w:t>
      </w:r>
    </w:p>
    <w:p w14:paraId="7557A5A3" w14:textId="77777777" w:rsidR="00B32F33" w:rsidRPr="00853DA2" w:rsidRDefault="00B32F33" w:rsidP="00B4262D">
      <w:pPr>
        <w:pStyle w:val="Nivel2"/>
        <w:numPr>
          <w:ilvl w:val="0"/>
          <w:numId w:val="0"/>
        </w:numPr>
        <w:spacing w:beforeLines="24" w:before="57" w:afterLines="24" w:after="57" w:line="240" w:lineRule="auto"/>
        <w:rPr>
          <w:sz w:val="22"/>
          <w:szCs w:val="22"/>
        </w:rPr>
      </w:pPr>
    </w:p>
    <w:p w14:paraId="7575676C" w14:textId="45707EE4" w:rsidR="005742AC" w:rsidRPr="00853DA2" w:rsidRDefault="00B4262D" w:rsidP="00B4262D">
      <w:pPr>
        <w:pStyle w:val="Nivel2"/>
        <w:numPr>
          <w:ilvl w:val="0"/>
          <w:numId w:val="0"/>
        </w:numPr>
        <w:spacing w:beforeLines="24" w:before="57" w:afterLines="24" w:after="57" w:line="240" w:lineRule="auto"/>
        <w:rPr>
          <w:sz w:val="22"/>
          <w:szCs w:val="22"/>
        </w:rPr>
      </w:pPr>
      <w:r>
        <w:rPr>
          <w:sz w:val="22"/>
          <w:szCs w:val="22"/>
        </w:rPr>
        <w:t xml:space="preserve">8.5. </w:t>
      </w:r>
      <w:r w:rsidR="005742AC" w:rsidRPr="00853DA2">
        <w:rPr>
          <w:sz w:val="22"/>
          <w:szCs w:val="22"/>
        </w:rPr>
        <w:t xml:space="preserve">O acolhimento do recurso invalida tão somente os atos insuscetíveis de aproveitamento. </w:t>
      </w:r>
    </w:p>
    <w:p w14:paraId="2513F8C9" w14:textId="77777777" w:rsidR="005742AC" w:rsidRPr="00853DA2" w:rsidRDefault="005742AC" w:rsidP="00B4262D">
      <w:pPr>
        <w:pStyle w:val="Nivel2"/>
        <w:numPr>
          <w:ilvl w:val="0"/>
          <w:numId w:val="0"/>
        </w:numPr>
        <w:spacing w:line="240" w:lineRule="auto"/>
        <w:rPr>
          <w:sz w:val="22"/>
          <w:szCs w:val="22"/>
        </w:rPr>
      </w:pPr>
    </w:p>
    <w:p w14:paraId="6948A72B" w14:textId="07C0B850" w:rsidR="003C7A23" w:rsidRPr="00853DA2" w:rsidRDefault="00B4262D" w:rsidP="00B4262D">
      <w:pPr>
        <w:pStyle w:val="Nivel01"/>
        <w:numPr>
          <w:ilvl w:val="0"/>
          <w:numId w:val="0"/>
        </w:numPr>
        <w:spacing w:beforeLines="120" w:before="288" w:afterLines="120" w:after="288"/>
        <w:rPr>
          <w:sz w:val="22"/>
          <w:szCs w:val="22"/>
        </w:rPr>
      </w:pPr>
      <w:bookmarkStart w:id="47" w:name="_Toc122606111"/>
      <w:r>
        <w:rPr>
          <w:sz w:val="22"/>
          <w:szCs w:val="22"/>
        </w:rPr>
        <w:t xml:space="preserve">9. </w:t>
      </w:r>
      <w:r w:rsidR="003C7A23" w:rsidRPr="00853DA2">
        <w:rPr>
          <w:sz w:val="22"/>
          <w:szCs w:val="22"/>
        </w:rPr>
        <w:t>DAS INFRAÇÕES ADMINISTRATIVAS E SANÇÕES</w:t>
      </w:r>
      <w:bookmarkEnd w:id="47"/>
    </w:p>
    <w:p w14:paraId="521B73C9" w14:textId="27874B8C" w:rsidR="001627A9" w:rsidRPr="00B4262D" w:rsidRDefault="00B4262D" w:rsidP="00B4262D">
      <w:pPr>
        <w:jc w:val="both"/>
        <w:rPr>
          <w:rFonts w:ascii="Arial" w:hAnsi="Arial" w:cs="Arial"/>
          <w:color w:val="000000"/>
          <w:sz w:val="22"/>
          <w:szCs w:val="22"/>
        </w:rPr>
      </w:pPr>
      <w:proofErr w:type="gramStart"/>
      <w:r>
        <w:rPr>
          <w:rFonts w:ascii="Arial" w:hAnsi="Arial" w:cs="Arial"/>
          <w:color w:val="000000"/>
          <w:sz w:val="22"/>
          <w:szCs w:val="22"/>
        </w:rPr>
        <w:t xml:space="preserve">9.1 </w:t>
      </w:r>
      <w:r w:rsidR="001627A9" w:rsidRPr="00B4262D">
        <w:rPr>
          <w:rFonts w:ascii="Arial" w:hAnsi="Arial" w:cs="Arial"/>
          <w:color w:val="000000"/>
          <w:sz w:val="22"/>
          <w:szCs w:val="22"/>
        </w:rPr>
        <w:t>Constitui</w:t>
      </w:r>
      <w:proofErr w:type="gramEnd"/>
      <w:r w:rsidR="001627A9" w:rsidRPr="00B4262D">
        <w:rPr>
          <w:rFonts w:ascii="Arial" w:hAnsi="Arial" w:cs="Arial"/>
          <w:color w:val="000000"/>
          <w:sz w:val="22"/>
          <w:szCs w:val="22"/>
        </w:rPr>
        <w:t xml:space="preserve"> infração administrativa, a prática, pelo licitante ou contratado, das seguintes condutas previstas no art. 155 da Lei nº 14.133/2021:</w:t>
      </w:r>
    </w:p>
    <w:p w14:paraId="0235D644" w14:textId="77777777" w:rsidR="001627A9" w:rsidRPr="00853DA2" w:rsidRDefault="001627A9" w:rsidP="00B4262D">
      <w:pPr>
        <w:contextualSpacing/>
        <w:jc w:val="both"/>
        <w:rPr>
          <w:rFonts w:ascii="Arial" w:hAnsi="Arial" w:cs="Arial"/>
          <w:color w:val="000000"/>
          <w:sz w:val="22"/>
          <w:szCs w:val="22"/>
        </w:rPr>
      </w:pPr>
    </w:p>
    <w:p w14:paraId="6669A5EC" w14:textId="022F0744" w:rsidR="001627A9" w:rsidRPr="00853DA2" w:rsidRDefault="00B4262D" w:rsidP="00B4262D">
      <w:pPr>
        <w:contextualSpacing/>
        <w:jc w:val="both"/>
        <w:rPr>
          <w:rFonts w:ascii="Arial" w:hAnsi="Arial" w:cs="Arial"/>
          <w:sz w:val="22"/>
          <w:szCs w:val="22"/>
        </w:rPr>
      </w:pPr>
      <w:r>
        <w:rPr>
          <w:rFonts w:ascii="Arial" w:hAnsi="Arial" w:cs="Arial"/>
          <w:color w:val="000000"/>
          <w:sz w:val="22"/>
          <w:szCs w:val="22"/>
        </w:rPr>
        <w:t xml:space="preserve">9.1.1. </w:t>
      </w:r>
      <w:proofErr w:type="gramStart"/>
      <w:r w:rsidR="001627A9" w:rsidRPr="00853DA2">
        <w:rPr>
          <w:rFonts w:ascii="Arial" w:hAnsi="Arial" w:cs="Arial"/>
          <w:color w:val="000000"/>
          <w:sz w:val="22"/>
          <w:szCs w:val="22"/>
        </w:rPr>
        <w:t>dar</w:t>
      </w:r>
      <w:proofErr w:type="gramEnd"/>
      <w:r w:rsidR="001627A9" w:rsidRPr="00853DA2">
        <w:rPr>
          <w:rFonts w:ascii="Arial" w:hAnsi="Arial" w:cs="Arial"/>
          <w:color w:val="000000"/>
          <w:sz w:val="22"/>
          <w:szCs w:val="22"/>
        </w:rPr>
        <w:t xml:space="preserve"> causa à inexecução parcial do contrato</w:t>
      </w:r>
      <w:r w:rsidR="001627A9" w:rsidRPr="00853DA2">
        <w:rPr>
          <w:rFonts w:ascii="Arial" w:hAnsi="Arial" w:cs="Arial"/>
          <w:sz w:val="22"/>
          <w:szCs w:val="22"/>
        </w:rPr>
        <w:t>;</w:t>
      </w:r>
    </w:p>
    <w:p w14:paraId="7E0F49EA" w14:textId="77777777" w:rsidR="001627A9" w:rsidRPr="00853DA2" w:rsidRDefault="001627A9" w:rsidP="00B4262D">
      <w:pPr>
        <w:contextualSpacing/>
        <w:jc w:val="both"/>
        <w:rPr>
          <w:rFonts w:ascii="Arial" w:hAnsi="Arial" w:cs="Arial"/>
          <w:sz w:val="22"/>
          <w:szCs w:val="22"/>
        </w:rPr>
      </w:pPr>
    </w:p>
    <w:p w14:paraId="2B939E87" w14:textId="7B347C08" w:rsidR="001627A9" w:rsidRPr="00853DA2" w:rsidRDefault="00B4262D" w:rsidP="00B4262D">
      <w:pPr>
        <w:contextualSpacing/>
        <w:jc w:val="both"/>
        <w:rPr>
          <w:rFonts w:ascii="Arial" w:hAnsi="Arial" w:cs="Arial"/>
          <w:sz w:val="22"/>
          <w:szCs w:val="22"/>
        </w:rPr>
      </w:pPr>
      <w:r>
        <w:rPr>
          <w:rFonts w:ascii="Arial" w:hAnsi="Arial" w:cs="Arial"/>
          <w:sz w:val="22"/>
          <w:szCs w:val="22"/>
        </w:rPr>
        <w:t xml:space="preserve">9.1.2. </w:t>
      </w:r>
      <w:proofErr w:type="gramStart"/>
      <w:r w:rsidR="001627A9" w:rsidRPr="00853DA2">
        <w:rPr>
          <w:rFonts w:ascii="Arial" w:hAnsi="Arial" w:cs="Arial"/>
          <w:color w:val="000000"/>
          <w:sz w:val="22"/>
          <w:szCs w:val="22"/>
        </w:rPr>
        <w:t>dar</w:t>
      </w:r>
      <w:proofErr w:type="gramEnd"/>
      <w:r w:rsidR="001627A9" w:rsidRPr="00853DA2">
        <w:rPr>
          <w:rFonts w:ascii="Arial" w:hAnsi="Arial" w:cs="Arial"/>
          <w:color w:val="000000"/>
          <w:sz w:val="22"/>
          <w:szCs w:val="22"/>
        </w:rPr>
        <w:t xml:space="preserve"> causa à inexecução parcial do contrato que cause grave dano à Administração, ao funcionamento dos serviços públicos ou ao interesse coletivo;</w:t>
      </w:r>
    </w:p>
    <w:p w14:paraId="59357915" w14:textId="77777777" w:rsidR="001627A9" w:rsidRPr="00853DA2" w:rsidRDefault="001627A9" w:rsidP="00B4262D">
      <w:pPr>
        <w:contextualSpacing/>
        <w:jc w:val="both"/>
        <w:rPr>
          <w:rFonts w:ascii="Arial" w:hAnsi="Arial" w:cs="Arial"/>
          <w:color w:val="000000"/>
          <w:sz w:val="22"/>
          <w:szCs w:val="22"/>
        </w:rPr>
      </w:pPr>
    </w:p>
    <w:p w14:paraId="737304E0" w14:textId="0109213E" w:rsidR="001627A9" w:rsidRPr="00B4262D" w:rsidRDefault="00B4262D" w:rsidP="00B4262D">
      <w:pPr>
        <w:spacing w:after="160"/>
        <w:jc w:val="both"/>
        <w:rPr>
          <w:rFonts w:ascii="Arial" w:hAnsi="Arial" w:cs="Arial"/>
          <w:sz w:val="22"/>
          <w:szCs w:val="22"/>
        </w:rPr>
      </w:pPr>
      <w:r>
        <w:rPr>
          <w:rFonts w:ascii="Arial" w:hAnsi="Arial" w:cs="Arial"/>
          <w:color w:val="000000"/>
          <w:sz w:val="22"/>
          <w:szCs w:val="22"/>
        </w:rPr>
        <w:t xml:space="preserve">9.1.3. </w:t>
      </w:r>
      <w:proofErr w:type="gramStart"/>
      <w:r w:rsidR="001627A9" w:rsidRPr="00B4262D">
        <w:rPr>
          <w:rFonts w:ascii="Arial" w:hAnsi="Arial" w:cs="Arial"/>
          <w:color w:val="000000"/>
          <w:sz w:val="22"/>
          <w:szCs w:val="22"/>
        </w:rPr>
        <w:t>dar</w:t>
      </w:r>
      <w:proofErr w:type="gramEnd"/>
      <w:r w:rsidR="001627A9" w:rsidRPr="00B4262D">
        <w:rPr>
          <w:rFonts w:ascii="Arial" w:hAnsi="Arial" w:cs="Arial"/>
          <w:color w:val="000000"/>
          <w:sz w:val="22"/>
          <w:szCs w:val="22"/>
        </w:rPr>
        <w:t xml:space="preserve"> causa à inexecução total do contrato;</w:t>
      </w:r>
    </w:p>
    <w:p w14:paraId="1E8EF4F2" w14:textId="77777777" w:rsidR="001627A9" w:rsidRPr="00853DA2" w:rsidRDefault="001627A9" w:rsidP="00B4262D">
      <w:pPr>
        <w:contextualSpacing/>
        <w:jc w:val="both"/>
        <w:rPr>
          <w:rFonts w:ascii="Arial" w:hAnsi="Arial" w:cs="Arial"/>
          <w:color w:val="000000"/>
          <w:sz w:val="22"/>
          <w:szCs w:val="22"/>
        </w:rPr>
      </w:pPr>
    </w:p>
    <w:p w14:paraId="6D57AD38" w14:textId="46F33491" w:rsidR="001627A9" w:rsidRPr="00853DA2" w:rsidRDefault="00B4262D" w:rsidP="00B4262D">
      <w:pPr>
        <w:contextualSpacing/>
        <w:jc w:val="both"/>
        <w:rPr>
          <w:rFonts w:ascii="Arial" w:hAnsi="Arial" w:cs="Arial"/>
          <w:sz w:val="22"/>
          <w:szCs w:val="22"/>
        </w:rPr>
      </w:pPr>
      <w:r>
        <w:rPr>
          <w:rFonts w:ascii="Arial" w:hAnsi="Arial" w:cs="Arial"/>
          <w:color w:val="000000"/>
          <w:sz w:val="22"/>
          <w:szCs w:val="22"/>
        </w:rPr>
        <w:t xml:space="preserve">9.1.4. </w:t>
      </w:r>
      <w:proofErr w:type="gramStart"/>
      <w:r w:rsidR="001627A9" w:rsidRPr="00853DA2">
        <w:rPr>
          <w:rFonts w:ascii="Arial" w:hAnsi="Arial" w:cs="Arial"/>
          <w:color w:val="000000"/>
          <w:sz w:val="22"/>
          <w:szCs w:val="22"/>
        </w:rPr>
        <w:t>deixar</w:t>
      </w:r>
      <w:proofErr w:type="gramEnd"/>
      <w:r w:rsidR="001627A9" w:rsidRPr="00853DA2">
        <w:rPr>
          <w:rFonts w:ascii="Arial" w:hAnsi="Arial" w:cs="Arial"/>
          <w:color w:val="000000"/>
          <w:sz w:val="22"/>
          <w:szCs w:val="22"/>
        </w:rPr>
        <w:t xml:space="preserve"> de entregar a documentação exigida para o certame ou não entregar qualquer documento que tenha sido solicitado pelo pregoeiro durante o certame; </w:t>
      </w:r>
    </w:p>
    <w:p w14:paraId="7FD55804" w14:textId="77777777" w:rsidR="00B4262D" w:rsidRDefault="00B4262D" w:rsidP="00B4262D">
      <w:pPr>
        <w:contextualSpacing/>
        <w:jc w:val="both"/>
        <w:rPr>
          <w:rFonts w:ascii="Arial" w:hAnsi="Arial" w:cs="Arial"/>
          <w:color w:val="000000"/>
          <w:sz w:val="22"/>
          <w:szCs w:val="22"/>
        </w:rPr>
      </w:pPr>
    </w:p>
    <w:p w14:paraId="4668D45E" w14:textId="11469D66" w:rsidR="001627A9" w:rsidRPr="00853DA2" w:rsidRDefault="00B4262D" w:rsidP="00B4262D">
      <w:pPr>
        <w:contextualSpacing/>
        <w:jc w:val="both"/>
        <w:rPr>
          <w:rFonts w:ascii="Arial" w:hAnsi="Arial" w:cs="Arial"/>
          <w:color w:val="000000"/>
          <w:sz w:val="22"/>
          <w:szCs w:val="22"/>
        </w:rPr>
      </w:pPr>
      <w:r>
        <w:rPr>
          <w:rFonts w:ascii="Arial" w:hAnsi="Arial" w:cs="Arial"/>
          <w:color w:val="000000"/>
          <w:sz w:val="22"/>
          <w:szCs w:val="22"/>
        </w:rPr>
        <w:lastRenderedPageBreak/>
        <w:t>9.1.5.</w:t>
      </w:r>
      <w:r w:rsidR="001627A9" w:rsidRPr="00853DA2">
        <w:rPr>
          <w:rFonts w:ascii="Arial" w:hAnsi="Arial" w:cs="Arial"/>
          <w:color w:val="000000"/>
          <w:sz w:val="22"/>
          <w:szCs w:val="22"/>
        </w:rPr>
        <w:t xml:space="preserve"> </w:t>
      </w:r>
      <w:proofErr w:type="gramStart"/>
      <w:r w:rsidR="001627A9" w:rsidRPr="00853DA2">
        <w:rPr>
          <w:rFonts w:ascii="Arial" w:hAnsi="Arial" w:cs="Arial"/>
          <w:color w:val="000000"/>
          <w:sz w:val="22"/>
          <w:szCs w:val="22"/>
        </w:rPr>
        <w:t>não</w:t>
      </w:r>
      <w:proofErr w:type="gramEnd"/>
      <w:r w:rsidR="001627A9" w:rsidRPr="00853DA2">
        <w:rPr>
          <w:rFonts w:ascii="Arial" w:hAnsi="Arial" w:cs="Arial"/>
          <w:color w:val="000000"/>
          <w:sz w:val="22"/>
          <w:szCs w:val="22"/>
        </w:rPr>
        <w:t xml:space="preserve"> manter a proposta, salvo em decorrência de fato superveniente devidamente justificado, em especial quando:</w:t>
      </w:r>
    </w:p>
    <w:p w14:paraId="3EA7F4D0" w14:textId="5D111C28" w:rsidR="001627A9" w:rsidRPr="00853DA2" w:rsidRDefault="00B4262D" w:rsidP="00B4262D">
      <w:pPr>
        <w:pStyle w:val="Nivel4"/>
        <w:numPr>
          <w:ilvl w:val="0"/>
          <w:numId w:val="0"/>
        </w:numPr>
        <w:spacing w:beforeLines="120" w:before="288" w:afterLines="120" w:after="288" w:line="240" w:lineRule="auto"/>
        <w:contextualSpacing/>
        <w:rPr>
          <w:sz w:val="22"/>
          <w:szCs w:val="22"/>
        </w:rPr>
      </w:pPr>
      <w:r>
        <w:rPr>
          <w:sz w:val="22"/>
          <w:szCs w:val="22"/>
        </w:rPr>
        <w:t xml:space="preserve">9.1.5.1. </w:t>
      </w:r>
      <w:proofErr w:type="gramStart"/>
      <w:r w:rsidR="001627A9" w:rsidRPr="00853DA2">
        <w:rPr>
          <w:sz w:val="22"/>
          <w:szCs w:val="22"/>
        </w:rPr>
        <w:t>não</w:t>
      </w:r>
      <w:proofErr w:type="gramEnd"/>
      <w:r w:rsidR="001627A9" w:rsidRPr="00853DA2">
        <w:rPr>
          <w:sz w:val="22"/>
          <w:szCs w:val="22"/>
        </w:rPr>
        <w:t xml:space="preserve"> enviar a proposta adequada ao último lance ofertado ou após a negociação; </w:t>
      </w:r>
    </w:p>
    <w:p w14:paraId="4C67A129" w14:textId="58D037A2" w:rsidR="001627A9" w:rsidRPr="00853DA2" w:rsidRDefault="00B4262D" w:rsidP="00B4262D">
      <w:pPr>
        <w:pStyle w:val="Nivel4"/>
        <w:numPr>
          <w:ilvl w:val="0"/>
          <w:numId w:val="0"/>
        </w:numPr>
        <w:spacing w:beforeLines="120" w:before="288" w:afterLines="120" w:after="288" w:line="240" w:lineRule="auto"/>
        <w:contextualSpacing/>
        <w:rPr>
          <w:sz w:val="22"/>
          <w:szCs w:val="22"/>
        </w:rPr>
      </w:pPr>
      <w:r>
        <w:rPr>
          <w:sz w:val="22"/>
          <w:szCs w:val="22"/>
        </w:rPr>
        <w:t xml:space="preserve">9.1.5.2. </w:t>
      </w:r>
      <w:proofErr w:type="gramStart"/>
      <w:r w:rsidR="001627A9" w:rsidRPr="00853DA2">
        <w:rPr>
          <w:sz w:val="22"/>
          <w:szCs w:val="22"/>
        </w:rPr>
        <w:t>recusar</w:t>
      </w:r>
      <w:proofErr w:type="gramEnd"/>
      <w:r w:rsidR="001627A9" w:rsidRPr="00853DA2">
        <w:rPr>
          <w:sz w:val="22"/>
          <w:szCs w:val="22"/>
        </w:rPr>
        <w:t xml:space="preserve">-se a enviar o detalhamento da proposta quando exigível; </w:t>
      </w:r>
    </w:p>
    <w:p w14:paraId="5FE119C5" w14:textId="2839D216" w:rsidR="001627A9" w:rsidRPr="00D53384" w:rsidRDefault="00AB310E" w:rsidP="00B4262D">
      <w:pPr>
        <w:pStyle w:val="Nivel4"/>
        <w:numPr>
          <w:ilvl w:val="0"/>
          <w:numId w:val="0"/>
        </w:numPr>
        <w:spacing w:beforeLines="120" w:before="288" w:afterLines="120" w:after="288" w:line="240" w:lineRule="auto"/>
        <w:contextualSpacing/>
        <w:rPr>
          <w:sz w:val="22"/>
          <w:szCs w:val="22"/>
        </w:rPr>
      </w:pPr>
      <w:r>
        <w:rPr>
          <w:sz w:val="22"/>
          <w:szCs w:val="22"/>
        </w:rPr>
        <w:t xml:space="preserve">9.1.5.3. </w:t>
      </w:r>
      <w:proofErr w:type="gramStart"/>
      <w:r w:rsidR="001627A9" w:rsidRPr="00853DA2">
        <w:rPr>
          <w:sz w:val="22"/>
          <w:szCs w:val="22"/>
        </w:rPr>
        <w:t>pedir</w:t>
      </w:r>
      <w:proofErr w:type="gramEnd"/>
      <w:r w:rsidR="001627A9" w:rsidRPr="00853DA2">
        <w:rPr>
          <w:sz w:val="22"/>
          <w:szCs w:val="22"/>
        </w:rPr>
        <w:t xml:space="preserve"> para ser desclassificado quando encerrada a etapa competitiva; ou </w:t>
      </w:r>
    </w:p>
    <w:p w14:paraId="59A68C4E" w14:textId="43FEA958" w:rsidR="001627A9" w:rsidRPr="00853DA2" w:rsidRDefault="00D53384" w:rsidP="00B4262D">
      <w:pPr>
        <w:pStyle w:val="Nivel4"/>
        <w:numPr>
          <w:ilvl w:val="0"/>
          <w:numId w:val="0"/>
        </w:numPr>
        <w:spacing w:beforeLines="120" w:before="288" w:afterLines="120" w:after="288" w:line="240" w:lineRule="auto"/>
        <w:contextualSpacing/>
        <w:rPr>
          <w:sz w:val="22"/>
          <w:szCs w:val="22"/>
        </w:rPr>
      </w:pPr>
      <w:r>
        <w:rPr>
          <w:sz w:val="22"/>
          <w:szCs w:val="22"/>
        </w:rPr>
        <w:t>9.1.5.4</w:t>
      </w:r>
      <w:r w:rsidR="00A866DB">
        <w:rPr>
          <w:sz w:val="22"/>
          <w:szCs w:val="22"/>
        </w:rPr>
        <w:t xml:space="preserve">. </w:t>
      </w:r>
      <w:proofErr w:type="gramStart"/>
      <w:r w:rsidR="001627A9" w:rsidRPr="00853DA2">
        <w:rPr>
          <w:sz w:val="22"/>
          <w:szCs w:val="22"/>
        </w:rPr>
        <w:t>apresentar</w:t>
      </w:r>
      <w:proofErr w:type="gramEnd"/>
      <w:r w:rsidR="001627A9" w:rsidRPr="00853DA2">
        <w:rPr>
          <w:sz w:val="22"/>
          <w:szCs w:val="22"/>
        </w:rPr>
        <w:t xml:space="preserve"> proposta ou amostra em desacordo com as especificações do </w:t>
      </w:r>
      <w:r w:rsidR="00332429" w:rsidRPr="00853DA2">
        <w:rPr>
          <w:sz w:val="22"/>
          <w:szCs w:val="22"/>
        </w:rPr>
        <w:t>instrumento convocatório</w:t>
      </w:r>
      <w:r w:rsidR="001627A9" w:rsidRPr="00853DA2">
        <w:rPr>
          <w:sz w:val="22"/>
          <w:szCs w:val="22"/>
        </w:rPr>
        <w:t xml:space="preserve">; </w:t>
      </w:r>
    </w:p>
    <w:p w14:paraId="65618232" w14:textId="725DD510" w:rsidR="001627A9" w:rsidRPr="00853DA2" w:rsidRDefault="00A866DB" w:rsidP="00B4262D">
      <w:pPr>
        <w:contextualSpacing/>
        <w:jc w:val="both"/>
        <w:rPr>
          <w:rFonts w:ascii="Arial" w:hAnsi="Arial" w:cs="Arial"/>
          <w:color w:val="000000"/>
          <w:sz w:val="22"/>
          <w:szCs w:val="22"/>
        </w:rPr>
      </w:pPr>
      <w:r>
        <w:rPr>
          <w:rFonts w:ascii="Arial" w:hAnsi="Arial" w:cs="Arial"/>
          <w:color w:val="000000"/>
          <w:sz w:val="22"/>
          <w:szCs w:val="22"/>
        </w:rPr>
        <w:t xml:space="preserve">9.1.6. </w:t>
      </w:r>
      <w:r w:rsidR="001627A9" w:rsidRPr="00853DA2">
        <w:rPr>
          <w:rFonts w:ascii="Arial" w:hAnsi="Arial" w:cs="Arial"/>
          <w:color w:val="000000"/>
          <w:sz w:val="22"/>
          <w:szCs w:val="22"/>
        </w:rPr>
        <w:t xml:space="preserve"> </w:t>
      </w:r>
      <w:proofErr w:type="gramStart"/>
      <w:r w:rsidR="001627A9" w:rsidRPr="00853DA2">
        <w:rPr>
          <w:rFonts w:ascii="Arial" w:hAnsi="Arial" w:cs="Arial"/>
          <w:color w:val="000000"/>
          <w:sz w:val="22"/>
          <w:szCs w:val="22"/>
        </w:rPr>
        <w:t>não</w:t>
      </w:r>
      <w:proofErr w:type="gramEnd"/>
      <w:r w:rsidR="001627A9" w:rsidRPr="00853DA2">
        <w:rPr>
          <w:rFonts w:ascii="Arial" w:hAnsi="Arial" w:cs="Arial"/>
          <w:color w:val="000000"/>
          <w:sz w:val="22"/>
          <w:szCs w:val="22"/>
        </w:rPr>
        <w:t xml:space="preserve"> celebrar o contrato ou não entregar a documentação exigida para a contratação, quando convocado dentro do prazo de validade de sua proposta;</w:t>
      </w:r>
    </w:p>
    <w:p w14:paraId="68CCADA6" w14:textId="55C0B0EF" w:rsidR="001627A9" w:rsidRPr="00853DA2" w:rsidRDefault="00A866DB" w:rsidP="00B4262D">
      <w:pPr>
        <w:pStyle w:val="Nivel4"/>
        <w:numPr>
          <w:ilvl w:val="0"/>
          <w:numId w:val="0"/>
        </w:numPr>
        <w:spacing w:beforeLines="120" w:before="288" w:afterLines="120" w:after="288" w:line="240" w:lineRule="auto"/>
        <w:contextualSpacing/>
        <w:rPr>
          <w:sz w:val="22"/>
          <w:szCs w:val="22"/>
        </w:rPr>
      </w:pPr>
      <w:r>
        <w:rPr>
          <w:sz w:val="22"/>
          <w:szCs w:val="22"/>
        </w:rPr>
        <w:t xml:space="preserve">9.1.6.1.  </w:t>
      </w:r>
      <w:proofErr w:type="gramStart"/>
      <w:r w:rsidR="001627A9" w:rsidRPr="00853DA2">
        <w:rPr>
          <w:sz w:val="22"/>
          <w:szCs w:val="22"/>
        </w:rPr>
        <w:t>recusar</w:t>
      </w:r>
      <w:proofErr w:type="gramEnd"/>
      <w:r w:rsidR="001627A9" w:rsidRPr="00853DA2">
        <w:rPr>
          <w:sz w:val="22"/>
          <w:szCs w:val="22"/>
        </w:rPr>
        <w:t>-se, sem justificativa, a assinar o contrato ou a ata de registro de preço, ou a aceitar ou retirar o instrumento equivalente no prazo estabelecido pela Administração;</w:t>
      </w:r>
    </w:p>
    <w:p w14:paraId="0F2EB251" w14:textId="31CE6335" w:rsidR="001627A9" w:rsidRPr="00853DA2" w:rsidRDefault="00A866DB" w:rsidP="00B4262D">
      <w:pPr>
        <w:contextualSpacing/>
        <w:jc w:val="both"/>
        <w:rPr>
          <w:rFonts w:ascii="Arial" w:hAnsi="Arial" w:cs="Arial"/>
          <w:color w:val="000000"/>
          <w:sz w:val="22"/>
          <w:szCs w:val="22"/>
        </w:rPr>
      </w:pPr>
      <w:r>
        <w:rPr>
          <w:rFonts w:ascii="Arial" w:hAnsi="Arial" w:cs="Arial"/>
          <w:color w:val="000000"/>
          <w:sz w:val="22"/>
          <w:szCs w:val="22"/>
        </w:rPr>
        <w:t>9.1.7.</w:t>
      </w:r>
      <w:r w:rsidR="001627A9" w:rsidRPr="00853DA2">
        <w:rPr>
          <w:rFonts w:ascii="Arial" w:hAnsi="Arial" w:cs="Arial"/>
          <w:color w:val="000000"/>
          <w:sz w:val="22"/>
          <w:szCs w:val="22"/>
        </w:rPr>
        <w:t xml:space="preserve"> </w:t>
      </w:r>
      <w:proofErr w:type="gramStart"/>
      <w:r w:rsidR="001627A9" w:rsidRPr="00853DA2">
        <w:rPr>
          <w:rFonts w:ascii="Arial" w:hAnsi="Arial" w:cs="Arial"/>
          <w:color w:val="000000"/>
          <w:sz w:val="22"/>
          <w:szCs w:val="22"/>
        </w:rPr>
        <w:t>ensejar</w:t>
      </w:r>
      <w:proofErr w:type="gramEnd"/>
      <w:r w:rsidR="001627A9" w:rsidRPr="00853DA2">
        <w:rPr>
          <w:rFonts w:ascii="Arial" w:hAnsi="Arial" w:cs="Arial"/>
          <w:color w:val="000000"/>
          <w:sz w:val="22"/>
          <w:szCs w:val="22"/>
        </w:rPr>
        <w:t xml:space="preserve"> o retardamento da execução ou da entrega do objeto da contratação sem motivo justificado;</w:t>
      </w:r>
    </w:p>
    <w:p w14:paraId="0D7B8E51" w14:textId="77777777" w:rsidR="001627A9" w:rsidRPr="00853DA2" w:rsidRDefault="001627A9" w:rsidP="00B4262D">
      <w:pPr>
        <w:contextualSpacing/>
        <w:jc w:val="both"/>
        <w:rPr>
          <w:rFonts w:ascii="Arial" w:hAnsi="Arial" w:cs="Arial"/>
          <w:color w:val="000000"/>
          <w:sz w:val="22"/>
          <w:szCs w:val="22"/>
        </w:rPr>
      </w:pPr>
    </w:p>
    <w:p w14:paraId="580F7870" w14:textId="1C63F0C2" w:rsidR="001627A9" w:rsidRPr="00853DA2" w:rsidRDefault="00A866DB" w:rsidP="00B4262D">
      <w:pPr>
        <w:contextualSpacing/>
        <w:jc w:val="both"/>
        <w:rPr>
          <w:rFonts w:ascii="Arial" w:hAnsi="Arial" w:cs="Arial"/>
          <w:color w:val="000000"/>
          <w:sz w:val="22"/>
          <w:szCs w:val="22"/>
        </w:rPr>
      </w:pPr>
      <w:r>
        <w:rPr>
          <w:rFonts w:ascii="Arial" w:hAnsi="Arial" w:cs="Arial"/>
          <w:color w:val="000000"/>
          <w:sz w:val="22"/>
          <w:szCs w:val="22"/>
        </w:rPr>
        <w:t xml:space="preserve">9.1.8. </w:t>
      </w:r>
      <w:proofErr w:type="gramStart"/>
      <w:r w:rsidR="001627A9" w:rsidRPr="00853DA2">
        <w:rPr>
          <w:rFonts w:ascii="Arial" w:hAnsi="Arial" w:cs="Arial"/>
          <w:color w:val="000000"/>
          <w:sz w:val="22"/>
          <w:szCs w:val="22"/>
        </w:rPr>
        <w:t>apresentar</w:t>
      </w:r>
      <w:proofErr w:type="gramEnd"/>
      <w:r w:rsidR="001627A9" w:rsidRPr="00853DA2">
        <w:rPr>
          <w:rFonts w:ascii="Arial" w:hAnsi="Arial" w:cs="Arial"/>
          <w:color w:val="000000"/>
          <w:sz w:val="22"/>
          <w:szCs w:val="22"/>
        </w:rPr>
        <w:t xml:space="preserve"> declaração ou documentação falsa exigida para o certame ou prestar declaração falsa durante</w:t>
      </w:r>
      <w:r w:rsidR="00332429" w:rsidRPr="00853DA2">
        <w:rPr>
          <w:rFonts w:ascii="Arial" w:hAnsi="Arial" w:cs="Arial"/>
          <w:color w:val="000000"/>
          <w:sz w:val="22"/>
          <w:szCs w:val="22"/>
        </w:rPr>
        <w:t xml:space="preserve"> o certame </w:t>
      </w:r>
      <w:r w:rsidR="001627A9" w:rsidRPr="00853DA2">
        <w:rPr>
          <w:rFonts w:ascii="Arial" w:hAnsi="Arial" w:cs="Arial"/>
          <w:color w:val="000000"/>
          <w:sz w:val="22"/>
          <w:szCs w:val="22"/>
        </w:rPr>
        <w:t>ou a execução do contrato;</w:t>
      </w:r>
    </w:p>
    <w:p w14:paraId="648C57AC" w14:textId="77777777" w:rsidR="001627A9" w:rsidRPr="00853DA2" w:rsidRDefault="001627A9" w:rsidP="00B4262D">
      <w:pPr>
        <w:contextualSpacing/>
        <w:jc w:val="both"/>
        <w:rPr>
          <w:rFonts w:ascii="Arial" w:eastAsia="Arial" w:hAnsi="Arial" w:cs="Arial"/>
          <w:color w:val="000000"/>
          <w:sz w:val="22"/>
          <w:szCs w:val="22"/>
        </w:rPr>
      </w:pPr>
    </w:p>
    <w:p w14:paraId="770C4C67" w14:textId="411807A3" w:rsidR="001627A9" w:rsidRPr="00853DA2" w:rsidRDefault="00A866DB" w:rsidP="00B4262D">
      <w:pPr>
        <w:contextualSpacing/>
        <w:jc w:val="both"/>
        <w:rPr>
          <w:rFonts w:ascii="Arial" w:hAnsi="Arial" w:cs="Arial"/>
          <w:color w:val="000000"/>
          <w:sz w:val="22"/>
          <w:szCs w:val="22"/>
        </w:rPr>
      </w:pPr>
      <w:r>
        <w:rPr>
          <w:rFonts w:ascii="Arial" w:hAnsi="Arial" w:cs="Arial"/>
          <w:color w:val="000000"/>
          <w:sz w:val="22"/>
          <w:szCs w:val="22"/>
        </w:rPr>
        <w:t xml:space="preserve">9.1.9. </w:t>
      </w:r>
      <w:proofErr w:type="gramStart"/>
      <w:r w:rsidR="001627A9" w:rsidRPr="00853DA2">
        <w:rPr>
          <w:rFonts w:ascii="Arial" w:hAnsi="Arial" w:cs="Arial"/>
          <w:color w:val="000000"/>
          <w:sz w:val="22"/>
          <w:szCs w:val="22"/>
        </w:rPr>
        <w:t>fraudar</w:t>
      </w:r>
      <w:proofErr w:type="gramEnd"/>
      <w:r w:rsidR="001627A9" w:rsidRPr="00853DA2">
        <w:rPr>
          <w:rFonts w:ascii="Arial" w:hAnsi="Arial" w:cs="Arial"/>
          <w:color w:val="000000"/>
          <w:sz w:val="22"/>
          <w:szCs w:val="22"/>
        </w:rPr>
        <w:t xml:space="preserve"> </w:t>
      </w:r>
      <w:r w:rsidR="00332429" w:rsidRPr="00853DA2">
        <w:rPr>
          <w:rFonts w:ascii="Arial" w:hAnsi="Arial" w:cs="Arial"/>
          <w:color w:val="000000"/>
          <w:sz w:val="22"/>
          <w:szCs w:val="22"/>
        </w:rPr>
        <w:t xml:space="preserve">o certame </w:t>
      </w:r>
      <w:r w:rsidR="001627A9" w:rsidRPr="00853DA2">
        <w:rPr>
          <w:rFonts w:ascii="Arial" w:hAnsi="Arial" w:cs="Arial"/>
          <w:color w:val="000000"/>
          <w:sz w:val="22"/>
          <w:szCs w:val="22"/>
        </w:rPr>
        <w:t>ou praticar ato fraudulento na execução do contrato;</w:t>
      </w:r>
    </w:p>
    <w:p w14:paraId="2DDC1357" w14:textId="77777777" w:rsidR="001627A9" w:rsidRPr="00853DA2" w:rsidRDefault="001627A9" w:rsidP="00853DA2">
      <w:pPr>
        <w:ind w:firstLine="567"/>
        <w:contextualSpacing/>
        <w:jc w:val="both"/>
        <w:rPr>
          <w:rFonts w:ascii="Arial" w:hAnsi="Arial" w:cs="Arial"/>
          <w:color w:val="000000"/>
          <w:sz w:val="22"/>
          <w:szCs w:val="22"/>
        </w:rPr>
      </w:pPr>
      <w:r w:rsidRPr="00853DA2">
        <w:rPr>
          <w:rFonts w:ascii="Arial" w:hAnsi="Arial" w:cs="Arial"/>
          <w:color w:val="000000"/>
          <w:sz w:val="22"/>
          <w:szCs w:val="22"/>
        </w:rPr>
        <w:t> </w:t>
      </w:r>
    </w:p>
    <w:p w14:paraId="6EDEB743" w14:textId="1E80783B" w:rsidR="001627A9" w:rsidRPr="00853DA2" w:rsidRDefault="00461055" w:rsidP="00461055">
      <w:pPr>
        <w:contextualSpacing/>
        <w:jc w:val="both"/>
        <w:rPr>
          <w:rFonts w:ascii="Arial" w:hAnsi="Arial" w:cs="Arial"/>
          <w:color w:val="000000"/>
          <w:sz w:val="22"/>
          <w:szCs w:val="22"/>
        </w:rPr>
      </w:pPr>
      <w:r>
        <w:rPr>
          <w:rFonts w:ascii="Arial" w:hAnsi="Arial" w:cs="Arial"/>
          <w:color w:val="000000"/>
          <w:sz w:val="22"/>
          <w:szCs w:val="22"/>
        </w:rPr>
        <w:t>9.1.10.</w:t>
      </w:r>
      <w:r w:rsidR="001627A9" w:rsidRPr="00853DA2">
        <w:rPr>
          <w:rFonts w:ascii="Arial" w:hAnsi="Arial" w:cs="Arial"/>
          <w:color w:val="000000"/>
          <w:sz w:val="22"/>
          <w:szCs w:val="22"/>
        </w:rPr>
        <w:t xml:space="preserve"> </w:t>
      </w:r>
      <w:proofErr w:type="gramStart"/>
      <w:r w:rsidR="001627A9" w:rsidRPr="00853DA2">
        <w:rPr>
          <w:rFonts w:ascii="Arial" w:hAnsi="Arial" w:cs="Arial"/>
          <w:color w:val="000000"/>
          <w:sz w:val="22"/>
          <w:szCs w:val="22"/>
        </w:rPr>
        <w:t>comportar</w:t>
      </w:r>
      <w:proofErr w:type="gramEnd"/>
      <w:r w:rsidR="001627A9" w:rsidRPr="00853DA2">
        <w:rPr>
          <w:rFonts w:ascii="Arial" w:hAnsi="Arial" w:cs="Arial"/>
          <w:color w:val="000000"/>
          <w:sz w:val="22"/>
          <w:szCs w:val="22"/>
        </w:rPr>
        <w:t>-se de modo inidôneo ou cometer fraude de qualquer natureza, em especial quando:</w:t>
      </w:r>
    </w:p>
    <w:p w14:paraId="71296A31" w14:textId="73A44767" w:rsidR="001627A9" w:rsidRPr="00853DA2" w:rsidRDefault="00CF36E0" w:rsidP="00461055">
      <w:pPr>
        <w:pStyle w:val="Nivel4"/>
        <w:numPr>
          <w:ilvl w:val="0"/>
          <w:numId w:val="0"/>
        </w:numPr>
        <w:spacing w:beforeLines="120" w:before="288" w:afterLines="120" w:after="288" w:line="240" w:lineRule="auto"/>
        <w:contextualSpacing/>
        <w:rPr>
          <w:sz w:val="22"/>
          <w:szCs w:val="22"/>
        </w:rPr>
      </w:pPr>
      <w:r w:rsidRPr="00853DA2">
        <w:rPr>
          <w:sz w:val="22"/>
          <w:szCs w:val="22"/>
        </w:rPr>
        <w:t>9</w:t>
      </w:r>
      <w:r w:rsidR="001627A9" w:rsidRPr="00853DA2">
        <w:rPr>
          <w:sz w:val="22"/>
          <w:szCs w:val="22"/>
        </w:rPr>
        <w:t xml:space="preserve">.1.10.1 agir em conluio ou em desconformidade com a lei; </w:t>
      </w:r>
    </w:p>
    <w:p w14:paraId="72AF8E16" w14:textId="77777777" w:rsidR="008620E8" w:rsidRDefault="008620E8" w:rsidP="00461055">
      <w:pPr>
        <w:pStyle w:val="Nivel4"/>
        <w:numPr>
          <w:ilvl w:val="0"/>
          <w:numId w:val="0"/>
        </w:numPr>
        <w:spacing w:beforeLines="120" w:before="288" w:afterLines="120" w:after="288" w:line="240" w:lineRule="auto"/>
        <w:contextualSpacing/>
        <w:rPr>
          <w:sz w:val="22"/>
          <w:szCs w:val="22"/>
        </w:rPr>
      </w:pPr>
    </w:p>
    <w:p w14:paraId="765BCBBB" w14:textId="4C2D21A4" w:rsidR="001627A9" w:rsidRPr="00D53384" w:rsidRDefault="00CF36E0" w:rsidP="00461055">
      <w:pPr>
        <w:pStyle w:val="Nivel4"/>
        <w:numPr>
          <w:ilvl w:val="0"/>
          <w:numId w:val="0"/>
        </w:numPr>
        <w:spacing w:beforeLines="120" w:before="288" w:afterLines="120" w:after="288" w:line="240" w:lineRule="auto"/>
        <w:contextualSpacing/>
        <w:rPr>
          <w:sz w:val="22"/>
          <w:szCs w:val="22"/>
        </w:rPr>
      </w:pPr>
      <w:r w:rsidRPr="00853DA2">
        <w:rPr>
          <w:sz w:val="22"/>
          <w:szCs w:val="22"/>
        </w:rPr>
        <w:t>9</w:t>
      </w:r>
      <w:r w:rsidR="001627A9" w:rsidRPr="00853DA2">
        <w:rPr>
          <w:sz w:val="22"/>
          <w:szCs w:val="22"/>
        </w:rPr>
        <w:t xml:space="preserve">.1.10.2 induzir deliberadamente a erro no julgamento; </w:t>
      </w:r>
      <w:r w:rsidR="001627A9" w:rsidRPr="00B07853">
        <w:rPr>
          <w:color w:val="FF0000"/>
          <w:sz w:val="22"/>
          <w:szCs w:val="22"/>
        </w:rPr>
        <w:t xml:space="preserve"> </w:t>
      </w:r>
    </w:p>
    <w:p w14:paraId="71EF2CC6" w14:textId="77777777" w:rsidR="008620E8" w:rsidRDefault="008620E8" w:rsidP="00461055">
      <w:pPr>
        <w:pStyle w:val="Nivel4"/>
        <w:numPr>
          <w:ilvl w:val="0"/>
          <w:numId w:val="0"/>
        </w:numPr>
        <w:spacing w:beforeLines="120" w:before="288" w:afterLines="120" w:after="288" w:line="240" w:lineRule="auto"/>
        <w:contextualSpacing/>
        <w:rPr>
          <w:sz w:val="22"/>
          <w:szCs w:val="22"/>
        </w:rPr>
      </w:pPr>
    </w:p>
    <w:p w14:paraId="3AA3C8F5" w14:textId="48DCD7F2" w:rsidR="001627A9" w:rsidRPr="00853DA2" w:rsidRDefault="00CF36E0" w:rsidP="00461055">
      <w:pPr>
        <w:pStyle w:val="Nivel4"/>
        <w:numPr>
          <w:ilvl w:val="0"/>
          <w:numId w:val="0"/>
        </w:numPr>
        <w:spacing w:beforeLines="120" w:before="288" w:afterLines="120" w:after="288" w:line="240" w:lineRule="auto"/>
        <w:contextualSpacing/>
        <w:rPr>
          <w:sz w:val="22"/>
          <w:szCs w:val="22"/>
        </w:rPr>
      </w:pPr>
      <w:r w:rsidRPr="00853DA2">
        <w:rPr>
          <w:sz w:val="22"/>
          <w:szCs w:val="22"/>
        </w:rPr>
        <w:t>9</w:t>
      </w:r>
      <w:r w:rsidR="00D53384">
        <w:rPr>
          <w:sz w:val="22"/>
          <w:szCs w:val="22"/>
        </w:rPr>
        <w:t>.1.10.3</w:t>
      </w:r>
      <w:r w:rsidR="001627A9" w:rsidRPr="00853DA2">
        <w:rPr>
          <w:sz w:val="22"/>
          <w:szCs w:val="22"/>
        </w:rPr>
        <w:t xml:space="preserve"> apresentar declaração falsa quanto às condições de participação ou quanto ao enquadramento como ME/EPP; </w:t>
      </w:r>
    </w:p>
    <w:p w14:paraId="38613AF1" w14:textId="5A60BE4F" w:rsidR="001627A9" w:rsidRPr="00853DA2" w:rsidRDefault="002966CD" w:rsidP="00FA24EA">
      <w:pPr>
        <w:contextualSpacing/>
        <w:jc w:val="both"/>
        <w:rPr>
          <w:rFonts w:ascii="Arial" w:hAnsi="Arial" w:cs="Arial"/>
          <w:color w:val="000000"/>
          <w:sz w:val="22"/>
          <w:szCs w:val="22"/>
        </w:rPr>
      </w:pPr>
      <w:r w:rsidRPr="00853DA2">
        <w:rPr>
          <w:rFonts w:ascii="Arial" w:hAnsi="Arial" w:cs="Arial"/>
          <w:color w:val="000000"/>
          <w:sz w:val="22"/>
          <w:szCs w:val="22"/>
        </w:rPr>
        <w:t>9</w:t>
      </w:r>
      <w:r w:rsidR="001627A9" w:rsidRPr="00853DA2">
        <w:rPr>
          <w:rFonts w:ascii="Arial" w:hAnsi="Arial" w:cs="Arial"/>
          <w:color w:val="000000"/>
          <w:sz w:val="22"/>
          <w:szCs w:val="22"/>
        </w:rPr>
        <w:t>.1.11 praticar atos ilícitos com vistas a frustrar os objetivos d</w:t>
      </w:r>
      <w:r w:rsidR="00332429" w:rsidRPr="00853DA2">
        <w:rPr>
          <w:rFonts w:ascii="Arial" w:hAnsi="Arial" w:cs="Arial"/>
          <w:color w:val="000000"/>
          <w:sz w:val="22"/>
          <w:szCs w:val="22"/>
        </w:rPr>
        <w:t>o certame</w:t>
      </w:r>
      <w:r w:rsidR="001627A9" w:rsidRPr="00853DA2">
        <w:rPr>
          <w:rFonts w:ascii="Arial" w:hAnsi="Arial" w:cs="Arial"/>
          <w:color w:val="000000"/>
          <w:sz w:val="22"/>
          <w:szCs w:val="22"/>
        </w:rPr>
        <w:t>;</w:t>
      </w:r>
    </w:p>
    <w:p w14:paraId="051F0486" w14:textId="77777777" w:rsidR="001627A9" w:rsidRPr="00853DA2" w:rsidRDefault="001627A9" w:rsidP="00853DA2">
      <w:pPr>
        <w:ind w:firstLine="567"/>
        <w:contextualSpacing/>
        <w:jc w:val="both"/>
        <w:rPr>
          <w:rFonts w:ascii="Arial" w:hAnsi="Arial" w:cs="Arial"/>
          <w:color w:val="000000"/>
          <w:sz w:val="22"/>
          <w:szCs w:val="22"/>
        </w:rPr>
      </w:pPr>
    </w:p>
    <w:p w14:paraId="11FD3B69" w14:textId="4C71C78C" w:rsidR="001627A9" w:rsidRPr="00853DA2" w:rsidRDefault="002966CD" w:rsidP="00FA24EA">
      <w:pPr>
        <w:contextualSpacing/>
        <w:jc w:val="both"/>
        <w:rPr>
          <w:rStyle w:val="Hyperlink"/>
          <w:rFonts w:ascii="Arial" w:hAnsi="Arial" w:cs="Arial"/>
          <w:color w:val="000000"/>
          <w:sz w:val="22"/>
          <w:szCs w:val="22"/>
        </w:rPr>
      </w:pPr>
      <w:r w:rsidRPr="00853DA2">
        <w:rPr>
          <w:rFonts w:ascii="Arial" w:hAnsi="Arial" w:cs="Arial"/>
          <w:color w:val="000000"/>
          <w:sz w:val="22"/>
          <w:szCs w:val="22"/>
        </w:rPr>
        <w:t>9</w:t>
      </w:r>
      <w:r w:rsidR="001627A9" w:rsidRPr="00853DA2">
        <w:rPr>
          <w:rFonts w:ascii="Arial" w:hAnsi="Arial" w:cs="Arial"/>
          <w:color w:val="000000"/>
          <w:sz w:val="22"/>
          <w:szCs w:val="22"/>
        </w:rPr>
        <w:t>.1.12 praticar ato lesivo previsto no </w:t>
      </w:r>
      <w:hyperlink r:id="rId34" w:anchor="art5" w:history="1">
        <w:r w:rsidR="001627A9" w:rsidRPr="00853DA2">
          <w:rPr>
            <w:rStyle w:val="Hyperlink"/>
            <w:rFonts w:ascii="Arial" w:hAnsi="Arial" w:cs="Arial"/>
            <w:color w:val="000000"/>
            <w:sz w:val="22"/>
            <w:szCs w:val="22"/>
          </w:rPr>
          <w:t>art. 5º da Lei nº 12.846, de 1º de agosto de 2013</w:t>
        </w:r>
        <w:r w:rsidR="001627A9" w:rsidRPr="00853DA2">
          <w:rPr>
            <w:rStyle w:val="Hyperlink"/>
            <w:rFonts w:ascii="Arial" w:hAnsi="Arial" w:cs="Arial"/>
            <w:color w:val="000000"/>
            <w:sz w:val="22"/>
            <w:szCs w:val="22"/>
            <w:u w:val="none"/>
          </w:rPr>
          <w:t>.</w:t>
        </w:r>
      </w:hyperlink>
    </w:p>
    <w:p w14:paraId="3ADCDD7F" w14:textId="77777777" w:rsidR="001627A9" w:rsidRPr="00853DA2" w:rsidRDefault="001627A9" w:rsidP="00853DA2">
      <w:pPr>
        <w:ind w:firstLine="567"/>
        <w:contextualSpacing/>
        <w:jc w:val="both"/>
        <w:rPr>
          <w:rFonts w:ascii="Arial" w:hAnsi="Arial" w:cs="Arial"/>
          <w:sz w:val="22"/>
          <w:szCs w:val="22"/>
        </w:rPr>
      </w:pPr>
    </w:p>
    <w:p w14:paraId="5B1B865A" w14:textId="732B7E64" w:rsidR="001627A9" w:rsidRPr="00853DA2" w:rsidRDefault="002966CD" w:rsidP="00FA24EA">
      <w:pPr>
        <w:contextualSpacing/>
        <w:jc w:val="both"/>
        <w:rPr>
          <w:rFonts w:ascii="Arial" w:hAnsi="Arial" w:cs="Arial"/>
          <w:sz w:val="22"/>
          <w:szCs w:val="22"/>
        </w:rPr>
      </w:pPr>
      <w:r w:rsidRPr="00853DA2">
        <w:rPr>
          <w:rFonts w:ascii="Arial" w:hAnsi="Arial" w:cs="Arial"/>
          <w:sz w:val="22"/>
          <w:szCs w:val="22"/>
        </w:rPr>
        <w:t>9</w:t>
      </w:r>
      <w:r w:rsidR="001627A9" w:rsidRPr="00853DA2">
        <w:rPr>
          <w:rFonts w:ascii="Arial" w:hAnsi="Arial" w:cs="Arial"/>
          <w:sz w:val="22"/>
          <w:szCs w:val="22"/>
        </w:rPr>
        <w:t xml:space="preserve">.2 O licitante ou </w:t>
      </w:r>
      <w:r w:rsidR="001627A9" w:rsidRPr="00853DA2">
        <w:rPr>
          <w:rFonts w:ascii="Arial" w:hAnsi="Arial" w:cs="Arial"/>
          <w:color w:val="000000"/>
          <w:sz w:val="22"/>
          <w:szCs w:val="22"/>
        </w:rPr>
        <w:t>contratado</w:t>
      </w:r>
      <w:r w:rsidR="001627A9" w:rsidRPr="00853DA2">
        <w:rPr>
          <w:rFonts w:ascii="Arial" w:hAnsi="Arial" w:cs="Arial"/>
          <w:sz w:val="22"/>
          <w:szCs w:val="22"/>
        </w:rPr>
        <w:t xml:space="preserve"> que cometer qualquer das condutas discriminadas nos subitens anteriores ficará sujeito, sem prejuízo da responsabilidade civil e criminal, às seguintes sanções:</w:t>
      </w:r>
    </w:p>
    <w:p w14:paraId="57EC1511" w14:textId="77777777" w:rsidR="00FA24EA" w:rsidRDefault="00FA24EA" w:rsidP="00FA24EA">
      <w:pPr>
        <w:contextualSpacing/>
        <w:jc w:val="both"/>
        <w:rPr>
          <w:rFonts w:ascii="Arial" w:hAnsi="Arial" w:cs="Arial"/>
          <w:sz w:val="22"/>
          <w:szCs w:val="22"/>
        </w:rPr>
      </w:pPr>
    </w:p>
    <w:p w14:paraId="49FE19AA" w14:textId="27CB628D" w:rsidR="001627A9" w:rsidRPr="00853DA2" w:rsidRDefault="002966CD" w:rsidP="00FA24EA">
      <w:pPr>
        <w:contextualSpacing/>
        <w:jc w:val="both"/>
        <w:rPr>
          <w:rFonts w:ascii="Arial" w:hAnsi="Arial" w:cs="Arial"/>
          <w:sz w:val="22"/>
          <w:szCs w:val="22"/>
        </w:rPr>
      </w:pPr>
      <w:r w:rsidRPr="00853DA2">
        <w:rPr>
          <w:rFonts w:ascii="Arial" w:hAnsi="Arial" w:cs="Arial"/>
          <w:sz w:val="22"/>
          <w:szCs w:val="22"/>
        </w:rPr>
        <w:t>9</w:t>
      </w:r>
      <w:r w:rsidR="001627A9" w:rsidRPr="00853DA2">
        <w:rPr>
          <w:rFonts w:ascii="Arial" w:hAnsi="Arial" w:cs="Arial"/>
          <w:sz w:val="22"/>
          <w:szCs w:val="22"/>
        </w:rPr>
        <w:t xml:space="preserve">.2.1 Advertência, prevista no art. 156, I, § 2º, da Lei nº 14.133/2021, pela infração descrita no item </w:t>
      </w:r>
      <w:r w:rsidR="0095640C" w:rsidRPr="00853DA2">
        <w:rPr>
          <w:rFonts w:ascii="Arial" w:hAnsi="Arial" w:cs="Arial"/>
          <w:sz w:val="22"/>
          <w:szCs w:val="22"/>
        </w:rPr>
        <w:t>9</w:t>
      </w:r>
      <w:r w:rsidR="001627A9" w:rsidRPr="00853DA2">
        <w:rPr>
          <w:rFonts w:ascii="Arial" w:hAnsi="Arial" w:cs="Arial"/>
          <w:sz w:val="22"/>
          <w:szCs w:val="22"/>
        </w:rPr>
        <w:t>.1.1, de menor potencial ofensivo, quando não se justificar a imposição de penalidade mais grave.</w:t>
      </w:r>
    </w:p>
    <w:p w14:paraId="342B68F9" w14:textId="70652430" w:rsidR="001627A9" w:rsidRPr="00853DA2" w:rsidRDefault="002966CD" w:rsidP="00FA24EA">
      <w:pPr>
        <w:contextualSpacing/>
        <w:jc w:val="both"/>
        <w:rPr>
          <w:rFonts w:ascii="Arial" w:hAnsi="Arial" w:cs="Arial"/>
          <w:sz w:val="22"/>
          <w:szCs w:val="22"/>
        </w:rPr>
      </w:pPr>
      <w:r w:rsidRPr="00853DA2">
        <w:rPr>
          <w:rFonts w:ascii="Arial" w:hAnsi="Arial" w:cs="Arial"/>
          <w:sz w:val="22"/>
          <w:szCs w:val="22"/>
        </w:rPr>
        <w:t>9</w:t>
      </w:r>
      <w:r w:rsidR="001627A9" w:rsidRPr="00853DA2">
        <w:rPr>
          <w:rFonts w:ascii="Arial" w:hAnsi="Arial" w:cs="Arial"/>
          <w:sz w:val="22"/>
          <w:szCs w:val="22"/>
        </w:rPr>
        <w:t xml:space="preserve">.2.2 Multa administrativa, prevista no art. 156, II, § 3º, da Lei nº 14.133/2021, pela infração dos subitens </w:t>
      </w:r>
      <w:r w:rsidR="0095640C" w:rsidRPr="00853DA2">
        <w:rPr>
          <w:rFonts w:ascii="Arial" w:hAnsi="Arial" w:cs="Arial"/>
          <w:sz w:val="22"/>
          <w:szCs w:val="22"/>
        </w:rPr>
        <w:t>9</w:t>
      </w:r>
      <w:r w:rsidR="001627A9" w:rsidRPr="00853DA2">
        <w:rPr>
          <w:rFonts w:ascii="Arial" w:hAnsi="Arial" w:cs="Arial"/>
          <w:sz w:val="22"/>
          <w:szCs w:val="22"/>
        </w:rPr>
        <w:t xml:space="preserve">.1.1 a </w:t>
      </w:r>
      <w:r w:rsidR="0095640C" w:rsidRPr="00853DA2">
        <w:rPr>
          <w:rFonts w:ascii="Arial" w:hAnsi="Arial" w:cs="Arial"/>
          <w:sz w:val="22"/>
          <w:szCs w:val="22"/>
        </w:rPr>
        <w:t>9</w:t>
      </w:r>
      <w:r w:rsidR="001627A9" w:rsidRPr="00853DA2">
        <w:rPr>
          <w:rFonts w:ascii="Arial" w:hAnsi="Arial" w:cs="Arial"/>
          <w:sz w:val="22"/>
          <w:szCs w:val="22"/>
        </w:rPr>
        <w:t xml:space="preserve">.1.12, que não </w:t>
      </w:r>
      <w:r w:rsidR="001627A9" w:rsidRPr="00853DA2">
        <w:rPr>
          <w:rFonts w:ascii="Arial" w:hAnsi="Arial" w:cs="Arial"/>
          <w:color w:val="000000"/>
          <w:sz w:val="22"/>
          <w:szCs w:val="22"/>
        </w:rPr>
        <w:t>poderá ser inferior a 0,5% (cinco décimos por cento) nem superior a 30% (trinta por cento) do valor do Contrato</w:t>
      </w:r>
      <w:r w:rsidR="001627A9" w:rsidRPr="00853DA2">
        <w:rPr>
          <w:rFonts w:ascii="Arial" w:hAnsi="Arial" w:cs="Arial"/>
          <w:sz w:val="22"/>
          <w:szCs w:val="22"/>
        </w:rPr>
        <w:t>, devendo ser observados os seguintes parâmetros:</w:t>
      </w:r>
    </w:p>
    <w:p w14:paraId="3B082F33" w14:textId="77777777" w:rsidR="00FA24EA" w:rsidRDefault="00FA24EA" w:rsidP="00FA24EA">
      <w:pPr>
        <w:contextualSpacing/>
        <w:jc w:val="both"/>
        <w:rPr>
          <w:rFonts w:ascii="Arial" w:hAnsi="Arial" w:cs="Arial"/>
          <w:sz w:val="22"/>
          <w:szCs w:val="22"/>
        </w:rPr>
      </w:pPr>
    </w:p>
    <w:p w14:paraId="0066E69D" w14:textId="732A329C" w:rsidR="001627A9" w:rsidRPr="00853DA2" w:rsidRDefault="001627A9" w:rsidP="00FA24EA">
      <w:pPr>
        <w:contextualSpacing/>
        <w:jc w:val="both"/>
        <w:rPr>
          <w:rFonts w:ascii="Arial" w:hAnsi="Arial" w:cs="Arial"/>
          <w:sz w:val="22"/>
          <w:szCs w:val="22"/>
        </w:rPr>
      </w:pPr>
      <w:r w:rsidRPr="00853DA2">
        <w:rPr>
          <w:rFonts w:ascii="Arial" w:hAnsi="Arial" w:cs="Arial"/>
          <w:sz w:val="22"/>
          <w:szCs w:val="22"/>
        </w:rPr>
        <w:t xml:space="preserve">a) multa de 0,5% a 1,5%, nos casos da infração prevista no subitem </w:t>
      </w:r>
      <w:r w:rsidR="0095640C" w:rsidRPr="00853DA2">
        <w:rPr>
          <w:rFonts w:ascii="Arial" w:hAnsi="Arial" w:cs="Arial"/>
          <w:sz w:val="22"/>
          <w:szCs w:val="22"/>
        </w:rPr>
        <w:t>9</w:t>
      </w:r>
      <w:r w:rsidRPr="00853DA2">
        <w:rPr>
          <w:rFonts w:ascii="Arial" w:hAnsi="Arial" w:cs="Arial"/>
          <w:sz w:val="22"/>
          <w:szCs w:val="22"/>
        </w:rPr>
        <w:t xml:space="preserve">.1.1, incidente sobre o valor anual do Contrato; </w:t>
      </w:r>
    </w:p>
    <w:p w14:paraId="06A9B376" w14:textId="3A60B6C9" w:rsidR="001627A9" w:rsidRPr="00853DA2" w:rsidRDefault="001627A9" w:rsidP="00FA24EA">
      <w:pPr>
        <w:contextualSpacing/>
        <w:jc w:val="both"/>
        <w:rPr>
          <w:rFonts w:ascii="Arial" w:hAnsi="Arial" w:cs="Arial"/>
          <w:sz w:val="22"/>
          <w:szCs w:val="22"/>
        </w:rPr>
      </w:pPr>
      <w:r w:rsidRPr="00853DA2">
        <w:rPr>
          <w:rFonts w:ascii="Arial" w:hAnsi="Arial" w:cs="Arial"/>
          <w:sz w:val="22"/>
          <w:szCs w:val="22"/>
        </w:rPr>
        <w:t xml:space="preserve">b) multa de 0,5% a 15%, nos casos das infrações previstas nos subitens </w:t>
      </w:r>
      <w:r w:rsidR="0095640C" w:rsidRPr="00853DA2">
        <w:rPr>
          <w:rFonts w:ascii="Arial" w:hAnsi="Arial" w:cs="Arial"/>
          <w:sz w:val="22"/>
          <w:szCs w:val="22"/>
        </w:rPr>
        <w:t>9</w:t>
      </w:r>
      <w:r w:rsidRPr="00853DA2">
        <w:rPr>
          <w:rFonts w:ascii="Arial" w:hAnsi="Arial" w:cs="Arial"/>
          <w:sz w:val="22"/>
          <w:szCs w:val="22"/>
        </w:rPr>
        <w:t xml:space="preserve">.1.2 a </w:t>
      </w:r>
      <w:r w:rsidR="0095640C" w:rsidRPr="00853DA2">
        <w:rPr>
          <w:rFonts w:ascii="Arial" w:hAnsi="Arial" w:cs="Arial"/>
          <w:sz w:val="22"/>
          <w:szCs w:val="22"/>
        </w:rPr>
        <w:t>9</w:t>
      </w:r>
      <w:r w:rsidRPr="00853DA2">
        <w:rPr>
          <w:rFonts w:ascii="Arial" w:hAnsi="Arial" w:cs="Arial"/>
          <w:sz w:val="22"/>
          <w:szCs w:val="22"/>
        </w:rPr>
        <w:t>.1.7, incidente sobre o valor anual do Contrato;</w:t>
      </w:r>
    </w:p>
    <w:p w14:paraId="085CE977" w14:textId="56A09FB7" w:rsidR="008D39A9" w:rsidRPr="00853DA2" w:rsidRDefault="001627A9" w:rsidP="00FA24EA">
      <w:pPr>
        <w:jc w:val="both"/>
        <w:rPr>
          <w:rFonts w:ascii="Arial" w:hAnsi="Arial" w:cs="Arial"/>
          <w:sz w:val="22"/>
          <w:szCs w:val="22"/>
        </w:rPr>
      </w:pPr>
      <w:r w:rsidRPr="00853DA2">
        <w:rPr>
          <w:rFonts w:ascii="Arial" w:hAnsi="Arial" w:cs="Arial"/>
          <w:sz w:val="22"/>
          <w:szCs w:val="22"/>
        </w:rPr>
        <w:t xml:space="preserve">c) multa de 5% a 30%, nos casos das infrações previstas nos subitens </w:t>
      </w:r>
      <w:r w:rsidR="0095640C" w:rsidRPr="00853DA2">
        <w:rPr>
          <w:rFonts w:ascii="Arial" w:hAnsi="Arial" w:cs="Arial"/>
          <w:sz w:val="22"/>
          <w:szCs w:val="22"/>
        </w:rPr>
        <w:t>9</w:t>
      </w:r>
      <w:r w:rsidRPr="00853DA2">
        <w:rPr>
          <w:rFonts w:ascii="Arial" w:hAnsi="Arial" w:cs="Arial"/>
          <w:sz w:val="22"/>
          <w:szCs w:val="22"/>
        </w:rPr>
        <w:t xml:space="preserve">.1.8 a </w:t>
      </w:r>
      <w:r w:rsidR="0095640C" w:rsidRPr="00853DA2">
        <w:rPr>
          <w:rFonts w:ascii="Arial" w:hAnsi="Arial" w:cs="Arial"/>
          <w:sz w:val="22"/>
          <w:szCs w:val="22"/>
        </w:rPr>
        <w:t>9</w:t>
      </w:r>
      <w:r w:rsidRPr="00853DA2">
        <w:rPr>
          <w:rFonts w:ascii="Arial" w:hAnsi="Arial" w:cs="Arial"/>
          <w:sz w:val="22"/>
          <w:szCs w:val="22"/>
        </w:rPr>
        <w:t>.1.12, incidente sobre o valor anual do Contrato;</w:t>
      </w:r>
    </w:p>
    <w:p w14:paraId="079E85D4" w14:textId="45DB15FB" w:rsidR="001627A9" w:rsidRPr="00853DA2" w:rsidRDefault="001627A9" w:rsidP="00FA24EA">
      <w:pPr>
        <w:contextualSpacing/>
        <w:jc w:val="both"/>
        <w:rPr>
          <w:rFonts w:ascii="Arial" w:hAnsi="Arial" w:cs="Arial"/>
          <w:color w:val="000000"/>
          <w:sz w:val="22"/>
          <w:szCs w:val="22"/>
        </w:rPr>
      </w:pPr>
      <w:r w:rsidRPr="00853DA2">
        <w:rPr>
          <w:rFonts w:ascii="Arial" w:hAnsi="Arial" w:cs="Arial"/>
          <w:sz w:val="22"/>
          <w:szCs w:val="22"/>
        </w:rPr>
        <w:t>d) multa de 0,5% a 15% incidente sobre o valor anual do Contrato,</w:t>
      </w:r>
      <w:r w:rsidRPr="00853DA2">
        <w:rPr>
          <w:rFonts w:ascii="Arial" w:hAnsi="Arial" w:cs="Arial"/>
          <w:color w:val="FF0000"/>
          <w:sz w:val="22"/>
          <w:szCs w:val="22"/>
        </w:rPr>
        <w:t xml:space="preserve"> </w:t>
      </w:r>
      <w:r w:rsidRPr="00853DA2">
        <w:rPr>
          <w:rFonts w:ascii="Arial" w:hAnsi="Arial" w:cs="Arial"/>
          <w:sz w:val="22"/>
          <w:szCs w:val="22"/>
        </w:rPr>
        <w:t>caso não comprovado</w:t>
      </w:r>
      <w:r w:rsidRPr="00853DA2">
        <w:rPr>
          <w:rFonts w:ascii="Arial" w:hAnsi="Arial" w:cs="Arial"/>
          <w:color w:val="000000"/>
          <w:sz w:val="22"/>
          <w:szCs w:val="22"/>
        </w:rPr>
        <w:t xml:space="preserve">, no prazo estabelecido pela fiscalização, o cumprimento das obrigações trabalhistas e com o Fundo de </w:t>
      </w:r>
      <w:r w:rsidRPr="00853DA2">
        <w:rPr>
          <w:rFonts w:ascii="Arial" w:hAnsi="Arial" w:cs="Arial"/>
          <w:color w:val="000000"/>
          <w:sz w:val="22"/>
          <w:szCs w:val="22"/>
        </w:rPr>
        <w:lastRenderedPageBreak/>
        <w:t>Garantia do Tempo de Serviço (FGTS) em relação aos empregados diretamente envolvidos na execução</w:t>
      </w:r>
      <w:r w:rsidR="002966CD" w:rsidRPr="00853DA2">
        <w:rPr>
          <w:rFonts w:ascii="Arial" w:hAnsi="Arial" w:cs="Arial"/>
          <w:color w:val="000000"/>
          <w:sz w:val="22"/>
          <w:szCs w:val="22"/>
        </w:rPr>
        <w:t>, quando for o caso,</w:t>
      </w:r>
      <w:r w:rsidRPr="00853DA2">
        <w:rPr>
          <w:rFonts w:ascii="Arial" w:hAnsi="Arial" w:cs="Arial"/>
          <w:color w:val="000000"/>
          <w:sz w:val="22"/>
          <w:szCs w:val="22"/>
        </w:rPr>
        <w:t xml:space="preserve"> do contrato de prestação de serviços com dedicação exclusiva de mão de obra, na forma do art. 50 da Lei nº 14.133/2021, em especial quanto ao:</w:t>
      </w:r>
    </w:p>
    <w:p w14:paraId="6780D268" w14:textId="77777777" w:rsidR="001627A9" w:rsidRPr="00853DA2" w:rsidRDefault="001627A9" w:rsidP="00FA24EA">
      <w:pPr>
        <w:pStyle w:val="NormalWeb"/>
        <w:spacing w:before="225"/>
        <w:contextualSpacing/>
        <w:jc w:val="both"/>
        <w:rPr>
          <w:rFonts w:ascii="Arial" w:hAnsi="Arial" w:cs="Arial"/>
          <w:color w:val="000000"/>
          <w:sz w:val="22"/>
          <w:szCs w:val="22"/>
        </w:rPr>
      </w:pPr>
      <w:r w:rsidRPr="00853DA2">
        <w:rPr>
          <w:rFonts w:ascii="Arial" w:hAnsi="Arial" w:cs="Arial"/>
          <w:color w:val="000000"/>
          <w:sz w:val="22"/>
          <w:szCs w:val="22"/>
        </w:rPr>
        <w:t>i) registro de ponto;</w:t>
      </w:r>
    </w:p>
    <w:p w14:paraId="5414C90E" w14:textId="77777777" w:rsidR="001627A9" w:rsidRPr="00853DA2" w:rsidRDefault="001627A9" w:rsidP="00FA24EA">
      <w:pPr>
        <w:pStyle w:val="NormalWeb"/>
        <w:spacing w:before="225"/>
        <w:contextualSpacing/>
        <w:jc w:val="both"/>
        <w:rPr>
          <w:rFonts w:ascii="Arial" w:hAnsi="Arial" w:cs="Arial"/>
          <w:color w:val="000000"/>
          <w:sz w:val="22"/>
          <w:szCs w:val="22"/>
        </w:rPr>
      </w:pPr>
      <w:proofErr w:type="spellStart"/>
      <w:r w:rsidRPr="00853DA2">
        <w:rPr>
          <w:rFonts w:ascii="Arial" w:hAnsi="Arial" w:cs="Arial"/>
          <w:color w:val="000000"/>
          <w:sz w:val="22"/>
          <w:szCs w:val="22"/>
        </w:rPr>
        <w:t>ii</w:t>
      </w:r>
      <w:proofErr w:type="spellEnd"/>
      <w:r w:rsidRPr="00853DA2">
        <w:rPr>
          <w:rFonts w:ascii="Arial" w:hAnsi="Arial" w:cs="Arial"/>
          <w:color w:val="000000"/>
          <w:sz w:val="22"/>
          <w:szCs w:val="22"/>
        </w:rPr>
        <w:t>) recibo de pagamento de salários, adicionais, horas extras, repouso semanal remunerado e décimo terceiro salário;</w:t>
      </w:r>
    </w:p>
    <w:p w14:paraId="3C71FFCB" w14:textId="77777777" w:rsidR="001627A9" w:rsidRPr="00853DA2" w:rsidRDefault="001627A9" w:rsidP="00FA24EA">
      <w:pPr>
        <w:pStyle w:val="NormalWeb"/>
        <w:spacing w:before="225"/>
        <w:contextualSpacing/>
        <w:jc w:val="both"/>
        <w:rPr>
          <w:rFonts w:ascii="Arial" w:hAnsi="Arial" w:cs="Arial"/>
          <w:color w:val="000000"/>
          <w:sz w:val="22"/>
          <w:szCs w:val="22"/>
        </w:rPr>
      </w:pPr>
      <w:proofErr w:type="spellStart"/>
      <w:r w:rsidRPr="00853DA2">
        <w:rPr>
          <w:rFonts w:ascii="Arial" w:hAnsi="Arial" w:cs="Arial"/>
          <w:color w:val="000000"/>
          <w:sz w:val="22"/>
          <w:szCs w:val="22"/>
        </w:rPr>
        <w:t>iii</w:t>
      </w:r>
      <w:proofErr w:type="spellEnd"/>
      <w:r w:rsidRPr="00853DA2">
        <w:rPr>
          <w:rFonts w:ascii="Arial" w:hAnsi="Arial" w:cs="Arial"/>
          <w:color w:val="000000"/>
          <w:sz w:val="22"/>
          <w:szCs w:val="22"/>
        </w:rPr>
        <w:t>) comprovante de depósito do FGTS;</w:t>
      </w:r>
    </w:p>
    <w:p w14:paraId="7C6EE330" w14:textId="77777777" w:rsidR="001627A9" w:rsidRPr="00853DA2" w:rsidRDefault="001627A9" w:rsidP="00FA24EA">
      <w:pPr>
        <w:pStyle w:val="NormalWeb"/>
        <w:spacing w:before="225"/>
        <w:contextualSpacing/>
        <w:jc w:val="both"/>
        <w:rPr>
          <w:rFonts w:ascii="Arial" w:hAnsi="Arial" w:cs="Arial"/>
          <w:color w:val="000000"/>
          <w:sz w:val="22"/>
          <w:szCs w:val="22"/>
        </w:rPr>
      </w:pPr>
      <w:proofErr w:type="spellStart"/>
      <w:r w:rsidRPr="00853DA2">
        <w:rPr>
          <w:rFonts w:ascii="Arial" w:hAnsi="Arial" w:cs="Arial"/>
          <w:color w:val="000000"/>
          <w:sz w:val="22"/>
          <w:szCs w:val="22"/>
        </w:rPr>
        <w:t>iv</w:t>
      </w:r>
      <w:proofErr w:type="spellEnd"/>
      <w:r w:rsidRPr="00853DA2">
        <w:rPr>
          <w:rFonts w:ascii="Arial" w:hAnsi="Arial" w:cs="Arial"/>
          <w:color w:val="000000"/>
          <w:sz w:val="22"/>
          <w:szCs w:val="22"/>
        </w:rPr>
        <w:t>) recibo de concessão e pagamento de férias e do respectivo adicional;</w:t>
      </w:r>
    </w:p>
    <w:p w14:paraId="450E9D7A" w14:textId="77777777" w:rsidR="001627A9" w:rsidRPr="00853DA2" w:rsidRDefault="001627A9" w:rsidP="00FA24EA">
      <w:pPr>
        <w:pStyle w:val="NormalWeb"/>
        <w:spacing w:before="225"/>
        <w:contextualSpacing/>
        <w:jc w:val="both"/>
        <w:rPr>
          <w:rFonts w:ascii="Arial" w:hAnsi="Arial" w:cs="Arial"/>
          <w:color w:val="000000"/>
          <w:sz w:val="22"/>
          <w:szCs w:val="22"/>
        </w:rPr>
      </w:pPr>
      <w:r w:rsidRPr="00853DA2">
        <w:rPr>
          <w:rFonts w:ascii="Arial" w:hAnsi="Arial" w:cs="Arial"/>
          <w:color w:val="000000"/>
          <w:sz w:val="22"/>
          <w:szCs w:val="22"/>
        </w:rPr>
        <w:t>v) recibo de quitação de obrigações trabalhistas e previdenciárias dos empregados dispensados até a data da extinção do Contrato; e</w:t>
      </w:r>
    </w:p>
    <w:p w14:paraId="5CBC20AB" w14:textId="77777777" w:rsidR="001627A9" w:rsidRDefault="001627A9" w:rsidP="00FA24EA">
      <w:pPr>
        <w:pStyle w:val="NormalWeb"/>
        <w:spacing w:before="225"/>
        <w:contextualSpacing/>
        <w:jc w:val="both"/>
        <w:rPr>
          <w:rFonts w:ascii="Arial" w:hAnsi="Arial" w:cs="Arial"/>
          <w:color w:val="000000"/>
          <w:sz w:val="22"/>
          <w:szCs w:val="22"/>
        </w:rPr>
      </w:pPr>
      <w:r w:rsidRPr="00853DA2">
        <w:rPr>
          <w:rFonts w:ascii="Arial" w:hAnsi="Arial" w:cs="Arial"/>
          <w:color w:val="000000"/>
          <w:sz w:val="22"/>
          <w:szCs w:val="22"/>
        </w:rPr>
        <w:t>vi) recibo de pagamento de vale-transporte e vale-alimentação, na forma prevista em norma coletiva.</w:t>
      </w:r>
    </w:p>
    <w:p w14:paraId="6F63CBB5" w14:textId="77777777" w:rsidR="00FA24EA" w:rsidRDefault="00FA24EA" w:rsidP="00FA24EA">
      <w:pPr>
        <w:pStyle w:val="NormalWeb"/>
        <w:spacing w:before="225"/>
        <w:contextualSpacing/>
        <w:jc w:val="both"/>
        <w:rPr>
          <w:rFonts w:ascii="Arial" w:hAnsi="Arial" w:cs="Arial"/>
          <w:color w:val="000000"/>
          <w:sz w:val="22"/>
          <w:szCs w:val="22"/>
        </w:rPr>
      </w:pPr>
    </w:p>
    <w:p w14:paraId="383E27AC" w14:textId="0275534C" w:rsidR="001627A9" w:rsidRPr="00853DA2" w:rsidRDefault="002966CD" w:rsidP="00FA24EA">
      <w:pPr>
        <w:pStyle w:val="NormalWeb"/>
        <w:spacing w:before="225"/>
        <w:contextualSpacing/>
        <w:jc w:val="both"/>
        <w:rPr>
          <w:rFonts w:ascii="Arial" w:hAnsi="Arial" w:cs="Arial"/>
          <w:color w:val="000000"/>
          <w:sz w:val="22"/>
          <w:szCs w:val="22"/>
        </w:rPr>
      </w:pPr>
      <w:proofErr w:type="gramStart"/>
      <w:r w:rsidRPr="00853DA2">
        <w:rPr>
          <w:rFonts w:ascii="Arial" w:hAnsi="Arial" w:cs="Arial"/>
          <w:sz w:val="22"/>
          <w:szCs w:val="22"/>
        </w:rPr>
        <w:t>9</w:t>
      </w:r>
      <w:r w:rsidR="001627A9" w:rsidRPr="00853DA2">
        <w:rPr>
          <w:rFonts w:ascii="Arial" w:hAnsi="Arial" w:cs="Arial"/>
          <w:sz w:val="22"/>
          <w:szCs w:val="22"/>
        </w:rPr>
        <w:t>.2.2.1 Na</w:t>
      </w:r>
      <w:proofErr w:type="gramEnd"/>
      <w:r w:rsidR="001627A9" w:rsidRPr="00853DA2">
        <w:rPr>
          <w:rFonts w:ascii="Arial" w:hAnsi="Arial" w:cs="Arial"/>
          <w:sz w:val="22"/>
          <w:szCs w:val="22"/>
        </w:rPr>
        <w:t xml:space="preserve"> hipótese de a infração ser cometida antes da celebração do contrato, a base de cálculo da multa do item </w:t>
      </w:r>
      <w:r w:rsidR="00CF36E0" w:rsidRPr="00853DA2">
        <w:rPr>
          <w:rFonts w:ascii="Arial" w:hAnsi="Arial" w:cs="Arial"/>
          <w:sz w:val="22"/>
          <w:szCs w:val="22"/>
        </w:rPr>
        <w:t>9</w:t>
      </w:r>
      <w:r w:rsidR="001627A9" w:rsidRPr="00853DA2">
        <w:rPr>
          <w:rFonts w:ascii="Arial" w:hAnsi="Arial" w:cs="Arial"/>
          <w:sz w:val="22"/>
          <w:szCs w:val="22"/>
        </w:rPr>
        <w:t xml:space="preserve">.2.2 será o valor </w:t>
      </w:r>
      <w:r w:rsidRPr="00853DA2">
        <w:rPr>
          <w:rFonts w:ascii="Arial" w:hAnsi="Arial" w:cs="Arial"/>
          <w:sz w:val="22"/>
          <w:szCs w:val="22"/>
        </w:rPr>
        <w:t xml:space="preserve">anual </w:t>
      </w:r>
      <w:r w:rsidR="001627A9" w:rsidRPr="00853DA2">
        <w:rPr>
          <w:rFonts w:ascii="Arial" w:hAnsi="Arial" w:cs="Arial"/>
          <w:sz w:val="22"/>
          <w:szCs w:val="22"/>
        </w:rPr>
        <w:t>estimado da contratação.</w:t>
      </w:r>
    </w:p>
    <w:p w14:paraId="0E336F10" w14:textId="6A092AD4" w:rsidR="001627A9" w:rsidRPr="00853DA2" w:rsidRDefault="002966CD" w:rsidP="00FA24EA">
      <w:pPr>
        <w:contextualSpacing/>
        <w:jc w:val="both"/>
        <w:rPr>
          <w:rFonts w:ascii="Arial" w:hAnsi="Arial" w:cs="Arial"/>
          <w:sz w:val="22"/>
          <w:szCs w:val="22"/>
        </w:rPr>
      </w:pPr>
      <w:r w:rsidRPr="00853DA2">
        <w:rPr>
          <w:rFonts w:ascii="Arial" w:hAnsi="Arial" w:cs="Arial"/>
          <w:sz w:val="22"/>
          <w:szCs w:val="22"/>
        </w:rPr>
        <w:t>9</w:t>
      </w:r>
      <w:r w:rsidR="001627A9" w:rsidRPr="00853DA2">
        <w:rPr>
          <w:rFonts w:ascii="Arial" w:hAnsi="Arial" w:cs="Arial"/>
          <w:sz w:val="22"/>
          <w:szCs w:val="22"/>
        </w:rPr>
        <w:t xml:space="preserve">.2.2.2   </w:t>
      </w:r>
      <w:proofErr w:type="gramStart"/>
      <w:r w:rsidR="001627A9" w:rsidRPr="00853DA2">
        <w:rPr>
          <w:rFonts w:ascii="Arial" w:hAnsi="Arial" w:cs="Arial"/>
          <w:sz w:val="22"/>
          <w:szCs w:val="22"/>
        </w:rPr>
        <w:t xml:space="preserve"> Em</w:t>
      </w:r>
      <w:proofErr w:type="gramEnd"/>
      <w:r w:rsidR="001627A9" w:rsidRPr="00853DA2">
        <w:rPr>
          <w:rFonts w:ascii="Arial" w:hAnsi="Arial" w:cs="Arial"/>
          <w:sz w:val="22"/>
          <w:szCs w:val="22"/>
        </w:rPr>
        <w:t xml:space="preserve"> caso de reincidência, o valor total das multas administrativas aplicadas não poderá exceder o limite de 30% (trinta por cento) sobre o valor total do Contrato.</w:t>
      </w:r>
    </w:p>
    <w:p w14:paraId="5C36C614" w14:textId="77777777" w:rsidR="009E58C2" w:rsidRPr="00853DA2" w:rsidRDefault="009E58C2" w:rsidP="00853DA2">
      <w:pPr>
        <w:ind w:firstLine="567"/>
        <w:contextualSpacing/>
        <w:jc w:val="both"/>
        <w:rPr>
          <w:rFonts w:ascii="Arial" w:hAnsi="Arial" w:cs="Arial"/>
          <w:sz w:val="22"/>
          <w:szCs w:val="22"/>
        </w:rPr>
      </w:pPr>
    </w:p>
    <w:p w14:paraId="663879A0" w14:textId="75A6533F" w:rsidR="001627A9" w:rsidRPr="00853DA2" w:rsidRDefault="002966CD" w:rsidP="00FA24EA">
      <w:pPr>
        <w:contextualSpacing/>
        <w:jc w:val="both"/>
        <w:rPr>
          <w:rFonts w:ascii="Arial" w:hAnsi="Arial" w:cs="Arial"/>
          <w:sz w:val="22"/>
          <w:szCs w:val="22"/>
        </w:rPr>
      </w:pPr>
      <w:proofErr w:type="gramStart"/>
      <w:r w:rsidRPr="00853DA2">
        <w:rPr>
          <w:rFonts w:ascii="Arial" w:hAnsi="Arial" w:cs="Arial"/>
          <w:sz w:val="22"/>
          <w:szCs w:val="22"/>
        </w:rPr>
        <w:t>9</w:t>
      </w:r>
      <w:r w:rsidR="001627A9" w:rsidRPr="00853DA2">
        <w:rPr>
          <w:rFonts w:ascii="Arial" w:hAnsi="Arial" w:cs="Arial"/>
          <w:sz w:val="22"/>
          <w:szCs w:val="22"/>
        </w:rPr>
        <w:t>.2.2.3 Se</w:t>
      </w:r>
      <w:proofErr w:type="gramEnd"/>
      <w:r w:rsidR="001627A9" w:rsidRPr="00853DA2">
        <w:rPr>
          <w:rFonts w:ascii="Arial" w:hAnsi="Arial" w:cs="Arial"/>
          <w:sz w:val="22"/>
          <w:szCs w:val="22"/>
        </w:rPr>
        <w:t xml:space="preserve"> a multa aplicada e as indenizações cabíveis forem superiores ao valor de pagamento eventualmente devido pela Administração ao </w:t>
      </w:r>
      <w:r w:rsidR="001627A9" w:rsidRPr="00853DA2">
        <w:rPr>
          <w:rFonts w:ascii="Arial" w:hAnsi="Arial" w:cs="Arial"/>
          <w:color w:val="000000"/>
          <w:sz w:val="22"/>
          <w:szCs w:val="22"/>
        </w:rPr>
        <w:t>contratado</w:t>
      </w:r>
      <w:r w:rsidR="001627A9" w:rsidRPr="00853DA2">
        <w:rPr>
          <w:rFonts w:ascii="Arial" w:hAnsi="Arial" w:cs="Arial"/>
          <w:sz w:val="22"/>
          <w:szCs w:val="22"/>
        </w:rPr>
        <w:t xml:space="preserve">, além da perda desse valor, a diferença será descontada da garantia prestada ou será cobrada judicialmente, na forma do art. 156, § 8º, da Lei nº 14.133/2021, e conforme o procedimento previsto no item </w:t>
      </w:r>
      <w:r w:rsidR="000C360D" w:rsidRPr="00853DA2">
        <w:rPr>
          <w:rFonts w:ascii="Arial" w:hAnsi="Arial" w:cs="Arial"/>
          <w:sz w:val="22"/>
          <w:szCs w:val="22"/>
        </w:rPr>
        <w:t>9</w:t>
      </w:r>
      <w:r w:rsidR="001627A9" w:rsidRPr="00853DA2">
        <w:rPr>
          <w:rFonts w:ascii="Arial" w:hAnsi="Arial" w:cs="Arial"/>
          <w:sz w:val="22"/>
          <w:szCs w:val="22"/>
        </w:rPr>
        <w:t>.13.</w:t>
      </w:r>
    </w:p>
    <w:p w14:paraId="58FB6E8D" w14:textId="77777777" w:rsidR="009E58C2" w:rsidRPr="00853DA2" w:rsidRDefault="009E58C2" w:rsidP="00853DA2">
      <w:pPr>
        <w:ind w:firstLine="567"/>
        <w:contextualSpacing/>
        <w:jc w:val="both"/>
        <w:rPr>
          <w:rFonts w:ascii="Arial" w:hAnsi="Arial" w:cs="Arial"/>
          <w:sz w:val="22"/>
          <w:szCs w:val="22"/>
        </w:rPr>
      </w:pPr>
    </w:p>
    <w:p w14:paraId="1F9ECD89" w14:textId="08D4964B" w:rsidR="001627A9" w:rsidRPr="00853DA2" w:rsidRDefault="000C360D" w:rsidP="00545C4E">
      <w:pPr>
        <w:contextualSpacing/>
        <w:jc w:val="both"/>
        <w:rPr>
          <w:rFonts w:ascii="Arial" w:hAnsi="Arial" w:cs="Arial"/>
          <w:sz w:val="22"/>
          <w:szCs w:val="22"/>
        </w:rPr>
      </w:pPr>
      <w:r w:rsidRPr="00853DA2">
        <w:rPr>
          <w:rFonts w:ascii="Arial" w:hAnsi="Arial" w:cs="Arial"/>
          <w:sz w:val="22"/>
          <w:szCs w:val="22"/>
        </w:rPr>
        <w:t>9</w:t>
      </w:r>
      <w:r w:rsidR="001627A9" w:rsidRPr="00853DA2">
        <w:rPr>
          <w:rFonts w:ascii="Arial" w:hAnsi="Arial" w:cs="Arial"/>
          <w:sz w:val="22"/>
          <w:szCs w:val="22"/>
        </w:rPr>
        <w:t>.2.2.4 A penalidade de multa pode ser aplicada cumulativamente com as demais sanções, na forma do art. 156, § 7º, da Lei nº 14.133/2021.</w:t>
      </w:r>
    </w:p>
    <w:p w14:paraId="35C714CC" w14:textId="77777777" w:rsidR="009E58C2" w:rsidRPr="00853DA2" w:rsidRDefault="009E58C2" w:rsidP="00853DA2">
      <w:pPr>
        <w:ind w:firstLine="567"/>
        <w:contextualSpacing/>
        <w:jc w:val="both"/>
        <w:rPr>
          <w:rFonts w:ascii="Arial" w:hAnsi="Arial" w:cs="Arial"/>
          <w:sz w:val="22"/>
          <w:szCs w:val="22"/>
        </w:rPr>
      </w:pPr>
    </w:p>
    <w:p w14:paraId="2A3FD584" w14:textId="79ADD9D2" w:rsidR="001627A9" w:rsidRPr="00853DA2" w:rsidRDefault="000C360D" w:rsidP="00545C4E">
      <w:pPr>
        <w:contextualSpacing/>
        <w:jc w:val="both"/>
        <w:rPr>
          <w:rFonts w:ascii="Arial" w:hAnsi="Arial" w:cs="Arial"/>
          <w:color w:val="000000"/>
          <w:sz w:val="22"/>
          <w:szCs w:val="22"/>
        </w:rPr>
      </w:pPr>
      <w:r w:rsidRPr="00853DA2">
        <w:rPr>
          <w:rFonts w:ascii="Arial" w:hAnsi="Arial" w:cs="Arial"/>
          <w:color w:val="000000"/>
          <w:sz w:val="22"/>
          <w:szCs w:val="22"/>
        </w:rPr>
        <w:t>9</w:t>
      </w:r>
      <w:r w:rsidR="001627A9" w:rsidRPr="00853DA2">
        <w:rPr>
          <w:rFonts w:ascii="Arial" w:hAnsi="Arial" w:cs="Arial"/>
          <w:color w:val="000000"/>
          <w:sz w:val="22"/>
          <w:szCs w:val="22"/>
        </w:rPr>
        <w:t>.2.</w:t>
      </w:r>
      <w:r w:rsidRPr="00853DA2">
        <w:rPr>
          <w:rFonts w:ascii="Arial" w:hAnsi="Arial" w:cs="Arial"/>
          <w:color w:val="000000"/>
          <w:sz w:val="22"/>
          <w:szCs w:val="22"/>
        </w:rPr>
        <w:t>3</w:t>
      </w:r>
      <w:r w:rsidR="001627A9" w:rsidRPr="00853DA2">
        <w:rPr>
          <w:rFonts w:ascii="Arial" w:hAnsi="Arial" w:cs="Arial"/>
          <w:color w:val="000000"/>
          <w:sz w:val="22"/>
          <w:szCs w:val="22"/>
        </w:rPr>
        <w:t xml:space="preserve"> Impedimento de licitar e contratar, prevista no </w:t>
      </w:r>
      <w:r w:rsidR="001627A9" w:rsidRPr="00853DA2">
        <w:rPr>
          <w:rFonts w:ascii="Arial" w:hAnsi="Arial" w:cs="Arial"/>
          <w:sz w:val="22"/>
          <w:szCs w:val="22"/>
        </w:rPr>
        <w:t xml:space="preserve">art. 156, III, § 4º, da Lei nº 14.133/2021, </w:t>
      </w:r>
      <w:r w:rsidR="001627A9" w:rsidRPr="00853DA2">
        <w:rPr>
          <w:rFonts w:ascii="Arial" w:hAnsi="Arial" w:cs="Arial"/>
          <w:color w:val="000000"/>
          <w:sz w:val="22"/>
          <w:szCs w:val="22"/>
        </w:rPr>
        <w:t xml:space="preserve">nos casos relacionados nos subitens </w:t>
      </w:r>
      <w:r w:rsidRPr="00853DA2">
        <w:rPr>
          <w:rFonts w:ascii="Arial" w:hAnsi="Arial" w:cs="Arial"/>
          <w:color w:val="000000"/>
          <w:sz w:val="22"/>
          <w:szCs w:val="22"/>
        </w:rPr>
        <w:t>9</w:t>
      </w:r>
      <w:r w:rsidR="001627A9" w:rsidRPr="00853DA2">
        <w:rPr>
          <w:rFonts w:ascii="Arial" w:hAnsi="Arial" w:cs="Arial"/>
          <w:color w:val="000000"/>
          <w:sz w:val="22"/>
          <w:szCs w:val="22"/>
        </w:rPr>
        <w:t xml:space="preserve">.1.2 a </w:t>
      </w:r>
      <w:r w:rsidRPr="00853DA2">
        <w:rPr>
          <w:rFonts w:ascii="Arial" w:hAnsi="Arial" w:cs="Arial"/>
          <w:color w:val="000000"/>
          <w:sz w:val="22"/>
          <w:szCs w:val="22"/>
        </w:rPr>
        <w:t>9</w:t>
      </w:r>
      <w:r w:rsidR="001627A9" w:rsidRPr="00853DA2">
        <w:rPr>
          <w:rFonts w:ascii="Arial" w:hAnsi="Arial" w:cs="Arial"/>
          <w:color w:val="000000"/>
          <w:sz w:val="22"/>
          <w:szCs w:val="22"/>
        </w:rPr>
        <w:t>.1.7, quando não se justificar a imposição de penalidade mais grave, e impedirá o responsável de licitar ou contratar no âmbito da Administração Pública direta e indireta do Estado, pelo prazo máximo de 3 (três) anos;</w:t>
      </w:r>
    </w:p>
    <w:p w14:paraId="398055E3" w14:textId="77777777" w:rsidR="009E58C2" w:rsidRPr="00853DA2" w:rsidRDefault="009E58C2" w:rsidP="00853DA2">
      <w:pPr>
        <w:ind w:firstLine="567"/>
        <w:contextualSpacing/>
        <w:jc w:val="both"/>
        <w:rPr>
          <w:rFonts w:ascii="Arial" w:eastAsia="Arial" w:hAnsi="Arial" w:cs="Arial"/>
          <w:color w:val="000000"/>
          <w:sz w:val="22"/>
          <w:szCs w:val="22"/>
        </w:rPr>
      </w:pPr>
    </w:p>
    <w:p w14:paraId="6DEEED23" w14:textId="5A6F2A29" w:rsidR="001627A9" w:rsidRPr="00853DA2" w:rsidRDefault="000C360D" w:rsidP="00545C4E">
      <w:pPr>
        <w:contextualSpacing/>
        <w:jc w:val="both"/>
        <w:rPr>
          <w:rFonts w:ascii="Arial" w:hAnsi="Arial" w:cs="Arial"/>
          <w:sz w:val="22"/>
          <w:szCs w:val="22"/>
        </w:rPr>
      </w:pPr>
      <w:r w:rsidRPr="00853DA2">
        <w:rPr>
          <w:rFonts w:ascii="Arial" w:hAnsi="Arial" w:cs="Arial"/>
          <w:color w:val="000000"/>
          <w:sz w:val="22"/>
          <w:szCs w:val="22"/>
        </w:rPr>
        <w:t>9</w:t>
      </w:r>
      <w:r w:rsidR="001627A9" w:rsidRPr="00853DA2">
        <w:rPr>
          <w:rFonts w:ascii="Arial" w:hAnsi="Arial" w:cs="Arial"/>
          <w:color w:val="000000"/>
          <w:sz w:val="22"/>
          <w:szCs w:val="22"/>
        </w:rPr>
        <w:t>.2.4 Declaração de inidoneidade para licitar ou contratar, prevista no a</w:t>
      </w:r>
      <w:r w:rsidR="001627A9" w:rsidRPr="00853DA2">
        <w:rPr>
          <w:rStyle w:val="cf01"/>
          <w:rFonts w:ascii="Arial" w:hAnsi="Arial" w:cs="Arial"/>
          <w:b w:val="0"/>
          <w:bCs w:val="0"/>
          <w:i w:val="0"/>
          <w:iCs w:val="0"/>
          <w:sz w:val="22"/>
          <w:szCs w:val="22"/>
        </w:rPr>
        <w:t>rt. 156, IV, § 5º, da Lei nº 14.133/2021,</w:t>
      </w:r>
      <w:r w:rsidR="001627A9" w:rsidRPr="00853DA2">
        <w:rPr>
          <w:rStyle w:val="cf01"/>
          <w:rFonts w:ascii="Arial" w:hAnsi="Arial" w:cs="Arial"/>
          <w:sz w:val="22"/>
          <w:szCs w:val="22"/>
        </w:rPr>
        <w:t xml:space="preserve"> </w:t>
      </w:r>
      <w:r w:rsidR="001627A9" w:rsidRPr="00853DA2">
        <w:rPr>
          <w:rFonts w:ascii="Arial" w:hAnsi="Arial" w:cs="Arial"/>
          <w:color w:val="000000"/>
          <w:sz w:val="22"/>
          <w:szCs w:val="22"/>
        </w:rPr>
        <w:t xml:space="preserve">nos casos relacionados nos subitens </w:t>
      </w:r>
      <w:r w:rsidRPr="00853DA2">
        <w:rPr>
          <w:rFonts w:ascii="Arial" w:hAnsi="Arial" w:cs="Arial"/>
          <w:color w:val="000000"/>
          <w:sz w:val="22"/>
          <w:szCs w:val="22"/>
        </w:rPr>
        <w:t>9</w:t>
      </w:r>
      <w:r w:rsidR="001627A9" w:rsidRPr="00853DA2">
        <w:rPr>
          <w:rFonts w:ascii="Arial" w:hAnsi="Arial" w:cs="Arial"/>
          <w:color w:val="000000"/>
          <w:sz w:val="22"/>
          <w:szCs w:val="22"/>
        </w:rPr>
        <w:t xml:space="preserve">.1.8 a </w:t>
      </w:r>
      <w:r w:rsidRPr="00853DA2">
        <w:rPr>
          <w:rFonts w:ascii="Arial" w:hAnsi="Arial" w:cs="Arial"/>
          <w:color w:val="000000"/>
          <w:sz w:val="22"/>
          <w:szCs w:val="22"/>
        </w:rPr>
        <w:t>9</w:t>
      </w:r>
      <w:r w:rsidR="001627A9" w:rsidRPr="00853DA2">
        <w:rPr>
          <w:rFonts w:ascii="Arial" w:hAnsi="Arial" w:cs="Arial"/>
          <w:color w:val="000000"/>
          <w:sz w:val="22"/>
          <w:szCs w:val="22"/>
        </w:rPr>
        <w:t>.1.12, bem como nos demais casos que justifiquem a imposição da penalidade mais grave, que impedirá o responsável de licitar ou contratar no âmbito da Administração Pública direta e indireta de todos os entes federativos, pelo prazo mínimo de 3 (três) anos e máximo de 6 (seis) anos</w:t>
      </w:r>
      <w:r w:rsidR="001627A9" w:rsidRPr="00853DA2">
        <w:rPr>
          <w:rFonts w:ascii="Arial" w:hAnsi="Arial" w:cs="Arial"/>
          <w:sz w:val="22"/>
          <w:szCs w:val="22"/>
        </w:rPr>
        <w:t>.</w:t>
      </w:r>
    </w:p>
    <w:p w14:paraId="6E3F1E4D" w14:textId="77777777" w:rsidR="00545C4E" w:rsidRDefault="00545C4E" w:rsidP="00545C4E">
      <w:pPr>
        <w:contextualSpacing/>
        <w:jc w:val="both"/>
        <w:rPr>
          <w:rFonts w:ascii="Arial" w:hAnsi="Arial" w:cs="Arial"/>
          <w:sz w:val="22"/>
          <w:szCs w:val="22"/>
        </w:rPr>
      </w:pPr>
    </w:p>
    <w:p w14:paraId="020C3CCC" w14:textId="75B15E8D" w:rsidR="001627A9" w:rsidRPr="00853DA2" w:rsidRDefault="000C360D" w:rsidP="00545C4E">
      <w:pPr>
        <w:contextualSpacing/>
        <w:jc w:val="both"/>
        <w:rPr>
          <w:rFonts w:ascii="Arial" w:hAnsi="Arial" w:cs="Arial"/>
          <w:sz w:val="22"/>
          <w:szCs w:val="22"/>
        </w:rPr>
      </w:pPr>
      <w:r w:rsidRPr="00853DA2">
        <w:rPr>
          <w:rFonts w:ascii="Arial" w:hAnsi="Arial" w:cs="Arial"/>
          <w:sz w:val="22"/>
          <w:szCs w:val="22"/>
        </w:rPr>
        <w:t>9</w:t>
      </w:r>
      <w:r w:rsidR="001627A9" w:rsidRPr="00853DA2">
        <w:rPr>
          <w:rFonts w:ascii="Arial" w:hAnsi="Arial" w:cs="Arial"/>
          <w:sz w:val="22"/>
          <w:szCs w:val="22"/>
        </w:rPr>
        <w:t>.3 Sem prejuízo da multa administrativa prevista no art. 156, II, § 3º, da Lei nº 14.133/2021, o atraso injustificado no cumprimento das obrigações contratuais sujeitará o  contratado, independente de notificação, na forma do art. 408 do Código Civil, à multa de mora no percentual de 1% (um por cento) por dia útil que exceder o prazo estipulado, a incidir sobre o valor da nota de empenho ou do saldo não atendido, nos termos do art. 227 da Lei estadual nº 287, de 04 de dezembro de 1979, respeitado o limite de 30% (trinta por cento) do valor do Contrato.</w:t>
      </w:r>
    </w:p>
    <w:p w14:paraId="32C2FA03" w14:textId="77777777" w:rsidR="009E58C2" w:rsidRPr="00853DA2" w:rsidRDefault="009E58C2" w:rsidP="00853DA2">
      <w:pPr>
        <w:ind w:firstLine="567"/>
        <w:contextualSpacing/>
        <w:jc w:val="both"/>
        <w:rPr>
          <w:rFonts w:ascii="Arial" w:hAnsi="Arial" w:cs="Arial"/>
          <w:sz w:val="22"/>
          <w:szCs w:val="22"/>
        </w:rPr>
      </w:pPr>
    </w:p>
    <w:p w14:paraId="2A8512EF" w14:textId="0487CCF9" w:rsidR="001627A9" w:rsidRPr="00853DA2" w:rsidRDefault="000C360D" w:rsidP="00545C4E">
      <w:pPr>
        <w:contextualSpacing/>
        <w:jc w:val="both"/>
        <w:rPr>
          <w:rFonts w:ascii="Arial" w:hAnsi="Arial" w:cs="Arial"/>
          <w:sz w:val="22"/>
          <w:szCs w:val="22"/>
        </w:rPr>
      </w:pPr>
      <w:proofErr w:type="gramStart"/>
      <w:r w:rsidRPr="00853DA2">
        <w:rPr>
          <w:rFonts w:ascii="Arial" w:hAnsi="Arial" w:cs="Arial"/>
          <w:sz w:val="22"/>
          <w:szCs w:val="22"/>
        </w:rPr>
        <w:t>9</w:t>
      </w:r>
      <w:r w:rsidR="001627A9" w:rsidRPr="00853DA2">
        <w:rPr>
          <w:rFonts w:ascii="Arial" w:hAnsi="Arial" w:cs="Arial"/>
          <w:sz w:val="22"/>
          <w:szCs w:val="22"/>
        </w:rPr>
        <w:t>.3.1 Em</w:t>
      </w:r>
      <w:proofErr w:type="gramEnd"/>
      <w:r w:rsidR="001627A9" w:rsidRPr="00853DA2">
        <w:rPr>
          <w:rFonts w:ascii="Arial" w:hAnsi="Arial" w:cs="Arial"/>
          <w:sz w:val="22"/>
          <w:szCs w:val="22"/>
        </w:rPr>
        <w:t xml:space="preserve"> caso de atraso injustificado para apresentação, suplementação ou reposição da garantia, a multa de mora será de 0,07% (sete centésimos por cento) sobre o valor total do Contrato por dia útil que exceder o prazo estipulado até o máximo de 2% (dois por cento).</w:t>
      </w:r>
    </w:p>
    <w:p w14:paraId="067A67C9" w14:textId="77777777" w:rsidR="00545C4E" w:rsidRDefault="00545C4E" w:rsidP="00545C4E">
      <w:pPr>
        <w:contextualSpacing/>
        <w:jc w:val="both"/>
        <w:rPr>
          <w:rFonts w:ascii="Arial" w:hAnsi="Arial" w:cs="Arial"/>
          <w:sz w:val="22"/>
          <w:szCs w:val="22"/>
        </w:rPr>
      </w:pPr>
    </w:p>
    <w:p w14:paraId="4E3436D7" w14:textId="6AA4A10A" w:rsidR="001627A9" w:rsidRPr="00853DA2" w:rsidRDefault="002C5CAC" w:rsidP="00545C4E">
      <w:pPr>
        <w:contextualSpacing/>
        <w:jc w:val="both"/>
        <w:rPr>
          <w:rFonts w:ascii="Arial" w:hAnsi="Arial" w:cs="Arial"/>
          <w:sz w:val="22"/>
          <w:szCs w:val="22"/>
        </w:rPr>
      </w:pPr>
      <w:r w:rsidRPr="00853DA2">
        <w:rPr>
          <w:rFonts w:ascii="Arial" w:hAnsi="Arial" w:cs="Arial"/>
          <w:sz w:val="22"/>
          <w:szCs w:val="22"/>
        </w:rPr>
        <w:t>9</w:t>
      </w:r>
      <w:r w:rsidR="001627A9" w:rsidRPr="00853DA2">
        <w:rPr>
          <w:rFonts w:ascii="Arial" w:hAnsi="Arial" w:cs="Arial"/>
          <w:sz w:val="22"/>
          <w:szCs w:val="22"/>
        </w:rPr>
        <w:t xml:space="preserve">.3.2 O atraso superior a 25 (vinte e cinco) dias no cumprimento da obrigação prevista no item </w:t>
      </w:r>
      <w:r w:rsidRPr="00853DA2">
        <w:rPr>
          <w:rFonts w:ascii="Arial" w:hAnsi="Arial" w:cs="Arial"/>
          <w:sz w:val="22"/>
          <w:szCs w:val="22"/>
        </w:rPr>
        <w:t>9</w:t>
      </w:r>
      <w:r w:rsidR="001627A9" w:rsidRPr="00853DA2">
        <w:rPr>
          <w:rFonts w:ascii="Arial" w:hAnsi="Arial" w:cs="Arial"/>
          <w:sz w:val="22"/>
          <w:szCs w:val="22"/>
        </w:rPr>
        <w:t>.3.1 autoriza a Administração a promover a rescisão contratual por descumprimento ou cumprimento irregular de suas cláusulas.</w:t>
      </w:r>
    </w:p>
    <w:p w14:paraId="20EC4E95" w14:textId="77777777" w:rsidR="00545C4E" w:rsidRDefault="00545C4E" w:rsidP="00545C4E">
      <w:pPr>
        <w:contextualSpacing/>
        <w:jc w:val="both"/>
        <w:rPr>
          <w:rFonts w:ascii="Arial" w:hAnsi="Arial" w:cs="Arial"/>
          <w:sz w:val="22"/>
          <w:szCs w:val="22"/>
        </w:rPr>
      </w:pPr>
    </w:p>
    <w:p w14:paraId="4428A2AF" w14:textId="48C2F7D1" w:rsidR="001627A9" w:rsidRPr="00853DA2" w:rsidRDefault="002C5CAC" w:rsidP="00545C4E">
      <w:pPr>
        <w:contextualSpacing/>
        <w:jc w:val="both"/>
        <w:rPr>
          <w:rFonts w:ascii="Arial" w:hAnsi="Arial" w:cs="Arial"/>
          <w:sz w:val="22"/>
          <w:szCs w:val="22"/>
        </w:rPr>
      </w:pPr>
      <w:r w:rsidRPr="00853DA2">
        <w:rPr>
          <w:rFonts w:ascii="Arial" w:hAnsi="Arial" w:cs="Arial"/>
          <w:sz w:val="22"/>
          <w:szCs w:val="22"/>
        </w:rPr>
        <w:lastRenderedPageBreak/>
        <w:t>9</w:t>
      </w:r>
      <w:r w:rsidR="001627A9" w:rsidRPr="00853DA2">
        <w:rPr>
          <w:rFonts w:ascii="Arial" w:hAnsi="Arial" w:cs="Arial"/>
          <w:sz w:val="22"/>
          <w:szCs w:val="22"/>
        </w:rPr>
        <w:t>.3.3 A aplicação de multa de mora não impedirá que a Administração a converta em compensatória e promova a extinção unilateral do Contrato com a aplicação cumulada de outras sanções previstas no Contrato.</w:t>
      </w:r>
    </w:p>
    <w:p w14:paraId="248F6553" w14:textId="77777777" w:rsidR="00545C4E" w:rsidRDefault="00545C4E" w:rsidP="00545C4E">
      <w:pPr>
        <w:contextualSpacing/>
        <w:jc w:val="both"/>
        <w:rPr>
          <w:rFonts w:ascii="Arial" w:hAnsi="Arial" w:cs="Arial"/>
          <w:sz w:val="22"/>
          <w:szCs w:val="22"/>
        </w:rPr>
      </w:pPr>
    </w:p>
    <w:p w14:paraId="65F5DF79" w14:textId="0921E43B" w:rsidR="001627A9" w:rsidRPr="00853DA2" w:rsidRDefault="002C5CAC" w:rsidP="00545C4E">
      <w:pPr>
        <w:contextualSpacing/>
        <w:jc w:val="both"/>
        <w:rPr>
          <w:rFonts w:ascii="Arial" w:hAnsi="Arial" w:cs="Arial"/>
          <w:sz w:val="22"/>
          <w:szCs w:val="22"/>
        </w:rPr>
      </w:pPr>
      <w:r w:rsidRPr="00853DA2">
        <w:rPr>
          <w:rFonts w:ascii="Arial" w:hAnsi="Arial" w:cs="Arial"/>
          <w:sz w:val="22"/>
          <w:szCs w:val="22"/>
        </w:rPr>
        <w:t>9</w:t>
      </w:r>
      <w:r w:rsidR="001627A9" w:rsidRPr="00853DA2">
        <w:rPr>
          <w:rFonts w:ascii="Arial" w:hAnsi="Arial" w:cs="Arial"/>
          <w:sz w:val="22"/>
          <w:szCs w:val="22"/>
        </w:rPr>
        <w:t xml:space="preserve">.4 No caso de inexecução total ou parcial do objeto, que acarrete a rescisão do Contrato, será automaticamente devida multa compensatória no valor de </w:t>
      </w:r>
      <w:proofErr w:type="gramStart"/>
      <w:r w:rsidR="009C594A" w:rsidRPr="00A540FF">
        <w:rPr>
          <w:rFonts w:ascii="Arial" w:hAnsi="Arial" w:cs="Arial"/>
          <w:sz w:val="22"/>
          <w:szCs w:val="22"/>
        </w:rPr>
        <w:t>10</w:t>
      </w:r>
      <w:r w:rsidR="001627A9" w:rsidRPr="00A540FF">
        <w:rPr>
          <w:rFonts w:ascii="Arial" w:hAnsi="Arial" w:cs="Arial"/>
          <w:sz w:val="22"/>
          <w:szCs w:val="22"/>
        </w:rPr>
        <w:t>.%</w:t>
      </w:r>
      <w:proofErr w:type="gramEnd"/>
      <w:r w:rsidR="001627A9" w:rsidRPr="00A540FF">
        <w:rPr>
          <w:rFonts w:ascii="Arial" w:hAnsi="Arial" w:cs="Arial"/>
          <w:sz w:val="22"/>
          <w:szCs w:val="22"/>
        </w:rPr>
        <w:t xml:space="preserve"> </w:t>
      </w:r>
      <w:r w:rsidR="001627A9" w:rsidRPr="00853DA2">
        <w:rPr>
          <w:rFonts w:ascii="Arial" w:hAnsi="Arial" w:cs="Arial"/>
          <w:sz w:val="22"/>
          <w:szCs w:val="22"/>
        </w:rPr>
        <w:t>do valor do Contrato.</w:t>
      </w:r>
    </w:p>
    <w:p w14:paraId="63A62822" w14:textId="77777777" w:rsidR="00CC3110" w:rsidRPr="00853DA2" w:rsidRDefault="00CC3110" w:rsidP="00853DA2">
      <w:pPr>
        <w:ind w:left="567" w:right="566" w:firstLine="567"/>
        <w:jc w:val="both"/>
        <w:rPr>
          <w:rFonts w:ascii="Arial" w:hAnsi="Arial" w:cs="Arial"/>
          <w:b/>
          <w:bCs/>
          <w:color w:val="FF0000"/>
          <w:sz w:val="22"/>
          <w:szCs w:val="22"/>
        </w:rPr>
      </w:pPr>
    </w:p>
    <w:p w14:paraId="366168F5" w14:textId="4028A39F" w:rsidR="001627A9" w:rsidRPr="00853DA2" w:rsidRDefault="00CF7D67" w:rsidP="00545C4E">
      <w:pPr>
        <w:contextualSpacing/>
        <w:jc w:val="both"/>
        <w:rPr>
          <w:rFonts w:ascii="Arial" w:hAnsi="Arial" w:cs="Arial"/>
          <w:sz w:val="22"/>
          <w:szCs w:val="22"/>
        </w:rPr>
      </w:pPr>
      <w:r w:rsidRPr="00853DA2">
        <w:rPr>
          <w:rFonts w:ascii="Arial" w:hAnsi="Arial" w:cs="Arial"/>
          <w:sz w:val="22"/>
          <w:szCs w:val="22"/>
        </w:rPr>
        <w:t>9</w:t>
      </w:r>
      <w:r w:rsidR="001627A9" w:rsidRPr="00853DA2">
        <w:rPr>
          <w:rFonts w:ascii="Arial" w:hAnsi="Arial" w:cs="Arial"/>
          <w:sz w:val="22"/>
          <w:szCs w:val="22"/>
        </w:rPr>
        <w:t xml:space="preserve">.4.1 </w:t>
      </w:r>
      <w:r w:rsidR="00B96E1D" w:rsidRPr="00853DA2">
        <w:rPr>
          <w:rFonts w:ascii="Arial" w:hAnsi="Arial" w:cs="Arial"/>
          <w:sz w:val="22"/>
          <w:szCs w:val="22"/>
        </w:rPr>
        <w:t>A</w:t>
      </w:r>
      <w:r w:rsidR="001627A9" w:rsidRPr="00853DA2">
        <w:rPr>
          <w:rFonts w:ascii="Arial" w:hAnsi="Arial" w:cs="Arial"/>
          <w:sz w:val="22"/>
          <w:szCs w:val="22"/>
        </w:rPr>
        <w:t xml:space="preserve"> multa compensatória</w:t>
      </w:r>
      <w:r w:rsidR="00B96E1D" w:rsidRPr="00853DA2">
        <w:rPr>
          <w:rFonts w:ascii="Arial" w:hAnsi="Arial" w:cs="Arial"/>
          <w:sz w:val="22"/>
          <w:szCs w:val="22"/>
        </w:rPr>
        <w:t xml:space="preserve">, isoladamente aplicada ou </w:t>
      </w:r>
      <w:r w:rsidR="00F359B6" w:rsidRPr="00853DA2">
        <w:rPr>
          <w:rFonts w:ascii="Arial" w:hAnsi="Arial" w:cs="Arial"/>
          <w:sz w:val="22"/>
          <w:szCs w:val="22"/>
        </w:rPr>
        <w:t>quando somada</w:t>
      </w:r>
      <w:r w:rsidR="00B96E1D" w:rsidRPr="00853DA2">
        <w:rPr>
          <w:rFonts w:ascii="Arial" w:hAnsi="Arial" w:cs="Arial"/>
          <w:sz w:val="22"/>
          <w:szCs w:val="22"/>
        </w:rPr>
        <w:t xml:space="preserve"> </w:t>
      </w:r>
      <w:r w:rsidR="00F359B6" w:rsidRPr="00853DA2">
        <w:rPr>
          <w:rFonts w:ascii="Arial" w:hAnsi="Arial" w:cs="Arial"/>
          <w:sz w:val="22"/>
          <w:szCs w:val="22"/>
        </w:rPr>
        <w:t>a</w:t>
      </w:r>
      <w:r w:rsidR="00B96E1D" w:rsidRPr="00853DA2">
        <w:rPr>
          <w:rFonts w:ascii="Arial" w:hAnsi="Arial" w:cs="Arial"/>
          <w:sz w:val="22"/>
          <w:szCs w:val="22"/>
        </w:rPr>
        <w:t xml:space="preserve">o valor da multa moratória convertida, </w:t>
      </w:r>
      <w:r w:rsidR="001627A9" w:rsidRPr="00853DA2">
        <w:rPr>
          <w:rFonts w:ascii="Arial" w:hAnsi="Arial" w:cs="Arial"/>
          <w:sz w:val="22"/>
          <w:szCs w:val="22"/>
        </w:rPr>
        <w:t>não poderá exceder o limite previsto no art. 412 do Código Civil, ou seja, o valor da obrigação principal.</w:t>
      </w:r>
    </w:p>
    <w:p w14:paraId="6D3A52F5" w14:textId="77777777" w:rsidR="009E58C2" w:rsidRPr="00853DA2" w:rsidRDefault="009E58C2" w:rsidP="00853DA2">
      <w:pPr>
        <w:ind w:firstLine="567"/>
        <w:contextualSpacing/>
        <w:jc w:val="both"/>
        <w:rPr>
          <w:rFonts w:ascii="Arial" w:hAnsi="Arial" w:cs="Arial"/>
          <w:sz w:val="22"/>
          <w:szCs w:val="22"/>
        </w:rPr>
      </w:pPr>
    </w:p>
    <w:p w14:paraId="52044D9A" w14:textId="7219D071" w:rsidR="001627A9" w:rsidRPr="00853DA2" w:rsidRDefault="00CF7D67" w:rsidP="00545C4E">
      <w:pPr>
        <w:contextualSpacing/>
        <w:jc w:val="both"/>
        <w:rPr>
          <w:rFonts w:ascii="Arial" w:hAnsi="Arial" w:cs="Arial"/>
          <w:sz w:val="22"/>
          <w:szCs w:val="22"/>
        </w:rPr>
      </w:pPr>
      <w:proofErr w:type="gramStart"/>
      <w:r w:rsidRPr="00853DA2">
        <w:rPr>
          <w:rFonts w:ascii="Arial" w:hAnsi="Arial" w:cs="Arial"/>
          <w:sz w:val="22"/>
          <w:szCs w:val="22"/>
        </w:rPr>
        <w:t>9</w:t>
      </w:r>
      <w:r w:rsidR="001627A9" w:rsidRPr="00853DA2">
        <w:rPr>
          <w:rFonts w:ascii="Arial" w:hAnsi="Arial" w:cs="Arial"/>
          <w:sz w:val="22"/>
          <w:szCs w:val="22"/>
        </w:rPr>
        <w:t>.5 Na</w:t>
      </w:r>
      <w:proofErr w:type="gramEnd"/>
      <w:r w:rsidR="001627A9" w:rsidRPr="00853DA2">
        <w:rPr>
          <w:rFonts w:ascii="Arial" w:hAnsi="Arial" w:cs="Arial"/>
          <w:sz w:val="22"/>
          <w:szCs w:val="22"/>
        </w:rPr>
        <w:t xml:space="preserve"> aplicação das sanções serão considerados os seguintes requisitos, previstos no art. </w:t>
      </w:r>
      <w:r w:rsidR="001627A9" w:rsidRPr="00853DA2">
        <w:rPr>
          <w:rStyle w:val="cf01"/>
          <w:rFonts w:ascii="Arial" w:hAnsi="Arial" w:cs="Arial"/>
          <w:b w:val="0"/>
          <w:bCs w:val="0"/>
          <w:i w:val="0"/>
          <w:iCs w:val="0"/>
          <w:sz w:val="22"/>
          <w:szCs w:val="22"/>
        </w:rPr>
        <w:t>156, § 1º, incisos I a V, da Lei nº 14.133/2021</w:t>
      </w:r>
      <w:r w:rsidR="001627A9" w:rsidRPr="00853DA2">
        <w:rPr>
          <w:rFonts w:ascii="Arial" w:hAnsi="Arial" w:cs="Arial"/>
          <w:sz w:val="22"/>
          <w:szCs w:val="22"/>
        </w:rPr>
        <w:t>:</w:t>
      </w:r>
    </w:p>
    <w:p w14:paraId="2C2EE7A9" w14:textId="77777777" w:rsidR="00545C4E" w:rsidRDefault="00545C4E" w:rsidP="00545C4E">
      <w:pPr>
        <w:contextualSpacing/>
        <w:jc w:val="both"/>
        <w:rPr>
          <w:rFonts w:ascii="Arial" w:hAnsi="Arial" w:cs="Arial"/>
          <w:sz w:val="22"/>
          <w:szCs w:val="22"/>
        </w:rPr>
      </w:pPr>
    </w:p>
    <w:p w14:paraId="0A21FB8B" w14:textId="635E7C67" w:rsidR="001627A9" w:rsidRPr="00853DA2" w:rsidRDefault="00CF7D67" w:rsidP="00545C4E">
      <w:pPr>
        <w:contextualSpacing/>
        <w:jc w:val="both"/>
        <w:rPr>
          <w:rFonts w:ascii="Arial" w:hAnsi="Arial" w:cs="Arial"/>
          <w:sz w:val="22"/>
          <w:szCs w:val="22"/>
        </w:rPr>
      </w:pPr>
      <w:r w:rsidRPr="00853DA2">
        <w:rPr>
          <w:rFonts w:ascii="Arial" w:hAnsi="Arial" w:cs="Arial"/>
          <w:sz w:val="22"/>
          <w:szCs w:val="22"/>
        </w:rPr>
        <w:t>9</w:t>
      </w:r>
      <w:r w:rsidR="001627A9" w:rsidRPr="00853DA2">
        <w:rPr>
          <w:rFonts w:ascii="Arial" w:hAnsi="Arial" w:cs="Arial"/>
          <w:sz w:val="22"/>
          <w:szCs w:val="22"/>
        </w:rPr>
        <w:t>.5.1 a natureza e a gravidade da infração cometida;</w:t>
      </w:r>
      <w:bookmarkStart w:id="48" w:name="_GoBack"/>
      <w:bookmarkEnd w:id="48"/>
    </w:p>
    <w:p w14:paraId="1E7A1550" w14:textId="77777777" w:rsidR="00545C4E" w:rsidRDefault="00545C4E" w:rsidP="00545C4E">
      <w:pPr>
        <w:contextualSpacing/>
        <w:jc w:val="both"/>
        <w:rPr>
          <w:rFonts w:ascii="Arial" w:hAnsi="Arial" w:cs="Arial"/>
          <w:sz w:val="22"/>
          <w:szCs w:val="22"/>
        </w:rPr>
      </w:pPr>
    </w:p>
    <w:p w14:paraId="54BBBADE" w14:textId="3AD77746" w:rsidR="001627A9" w:rsidRPr="00853DA2" w:rsidRDefault="00CF7D67" w:rsidP="00545C4E">
      <w:pPr>
        <w:contextualSpacing/>
        <w:jc w:val="both"/>
        <w:rPr>
          <w:rFonts w:ascii="Arial" w:hAnsi="Arial" w:cs="Arial"/>
          <w:sz w:val="22"/>
          <w:szCs w:val="22"/>
        </w:rPr>
      </w:pPr>
      <w:r w:rsidRPr="00853DA2">
        <w:rPr>
          <w:rFonts w:ascii="Arial" w:hAnsi="Arial" w:cs="Arial"/>
          <w:sz w:val="22"/>
          <w:szCs w:val="22"/>
        </w:rPr>
        <w:t>9</w:t>
      </w:r>
      <w:r w:rsidR="001627A9" w:rsidRPr="00853DA2">
        <w:rPr>
          <w:rFonts w:ascii="Arial" w:hAnsi="Arial" w:cs="Arial"/>
          <w:sz w:val="22"/>
          <w:szCs w:val="22"/>
        </w:rPr>
        <w:t>.5.2 as peculiaridades do caso concreto;</w:t>
      </w:r>
    </w:p>
    <w:p w14:paraId="4C906C83" w14:textId="77777777" w:rsidR="00545C4E" w:rsidRDefault="00545C4E" w:rsidP="00545C4E">
      <w:pPr>
        <w:contextualSpacing/>
        <w:jc w:val="both"/>
        <w:rPr>
          <w:rFonts w:ascii="Arial" w:hAnsi="Arial" w:cs="Arial"/>
          <w:sz w:val="22"/>
          <w:szCs w:val="22"/>
        </w:rPr>
      </w:pPr>
    </w:p>
    <w:p w14:paraId="40FCB967" w14:textId="77079BEE" w:rsidR="001627A9" w:rsidRPr="00853DA2" w:rsidRDefault="00CF7D67" w:rsidP="00545C4E">
      <w:pPr>
        <w:contextualSpacing/>
        <w:jc w:val="both"/>
        <w:rPr>
          <w:rFonts w:ascii="Arial" w:hAnsi="Arial" w:cs="Arial"/>
          <w:sz w:val="22"/>
          <w:szCs w:val="22"/>
        </w:rPr>
      </w:pPr>
      <w:r w:rsidRPr="00853DA2">
        <w:rPr>
          <w:rFonts w:ascii="Arial" w:hAnsi="Arial" w:cs="Arial"/>
          <w:sz w:val="22"/>
          <w:szCs w:val="22"/>
        </w:rPr>
        <w:t>9</w:t>
      </w:r>
      <w:r w:rsidR="001627A9" w:rsidRPr="00853DA2">
        <w:rPr>
          <w:rFonts w:ascii="Arial" w:hAnsi="Arial" w:cs="Arial"/>
          <w:sz w:val="22"/>
          <w:szCs w:val="22"/>
        </w:rPr>
        <w:t xml:space="preserve">.5.3 as circunstâncias agravantes ou atenuantes, observadas aquelas previstas nos </w:t>
      </w:r>
      <w:proofErr w:type="spellStart"/>
      <w:r w:rsidR="001627A9" w:rsidRPr="00853DA2">
        <w:rPr>
          <w:rFonts w:ascii="Arial" w:hAnsi="Arial" w:cs="Arial"/>
          <w:sz w:val="22"/>
          <w:szCs w:val="22"/>
        </w:rPr>
        <w:t>arts</w:t>
      </w:r>
      <w:proofErr w:type="spellEnd"/>
      <w:r w:rsidR="001627A9" w:rsidRPr="00853DA2">
        <w:rPr>
          <w:rFonts w:ascii="Arial" w:hAnsi="Arial" w:cs="Arial"/>
          <w:sz w:val="22"/>
          <w:szCs w:val="22"/>
        </w:rPr>
        <w:t>. 71 e 72 da Lei n° 5.427, de 1º de abril de 2009;</w:t>
      </w:r>
    </w:p>
    <w:p w14:paraId="5B9FBE3F" w14:textId="77777777" w:rsidR="00545C4E" w:rsidRDefault="00545C4E" w:rsidP="00545C4E">
      <w:pPr>
        <w:contextualSpacing/>
        <w:jc w:val="both"/>
        <w:rPr>
          <w:rFonts w:ascii="Arial" w:hAnsi="Arial" w:cs="Arial"/>
          <w:sz w:val="22"/>
          <w:szCs w:val="22"/>
        </w:rPr>
      </w:pPr>
    </w:p>
    <w:p w14:paraId="3A618DB1" w14:textId="79F6020D" w:rsidR="001627A9" w:rsidRPr="00853DA2" w:rsidRDefault="00CF7D67" w:rsidP="00545C4E">
      <w:pPr>
        <w:contextualSpacing/>
        <w:jc w:val="both"/>
        <w:rPr>
          <w:rFonts w:ascii="Arial" w:hAnsi="Arial" w:cs="Arial"/>
          <w:sz w:val="22"/>
          <w:szCs w:val="22"/>
        </w:rPr>
      </w:pPr>
      <w:r w:rsidRPr="00853DA2">
        <w:rPr>
          <w:rFonts w:ascii="Arial" w:hAnsi="Arial" w:cs="Arial"/>
          <w:sz w:val="22"/>
          <w:szCs w:val="22"/>
        </w:rPr>
        <w:t>9</w:t>
      </w:r>
      <w:r w:rsidR="001627A9" w:rsidRPr="00853DA2">
        <w:rPr>
          <w:rFonts w:ascii="Arial" w:hAnsi="Arial" w:cs="Arial"/>
          <w:sz w:val="22"/>
          <w:szCs w:val="22"/>
        </w:rPr>
        <w:t>.5.4 os danos que dela provierem para a Administração Pública;</w:t>
      </w:r>
    </w:p>
    <w:p w14:paraId="6B4005AB" w14:textId="77777777" w:rsidR="009E58C2" w:rsidRPr="00853DA2" w:rsidRDefault="009E58C2" w:rsidP="00853DA2">
      <w:pPr>
        <w:ind w:firstLine="567"/>
        <w:contextualSpacing/>
        <w:jc w:val="both"/>
        <w:rPr>
          <w:rFonts w:ascii="Arial" w:hAnsi="Arial" w:cs="Arial"/>
          <w:sz w:val="22"/>
          <w:szCs w:val="22"/>
        </w:rPr>
      </w:pPr>
    </w:p>
    <w:p w14:paraId="4B85A102" w14:textId="0A068DD0" w:rsidR="001627A9" w:rsidRPr="00853DA2" w:rsidRDefault="00CF7D67" w:rsidP="00A46F33">
      <w:pPr>
        <w:contextualSpacing/>
        <w:jc w:val="both"/>
        <w:rPr>
          <w:rFonts w:ascii="Arial" w:hAnsi="Arial" w:cs="Arial"/>
          <w:sz w:val="22"/>
          <w:szCs w:val="22"/>
        </w:rPr>
      </w:pPr>
      <w:r w:rsidRPr="00853DA2">
        <w:rPr>
          <w:rFonts w:ascii="Arial" w:hAnsi="Arial" w:cs="Arial"/>
          <w:sz w:val="22"/>
          <w:szCs w:val="22"/>
        </w:rPr>
        <w:t>9</w:t>
      </w:r>
      <w:r w:rsidR="001627A9" w:rsidRPr="00853DA2">
        <w:rPr>
          <w:rFonts w:ascii="Arial" w:hAnsi="Arial" w:cs="Arial"/>
          <w:sz w:val="22"/>
          <w:szCs w:val="22"/>
        </w:rPr>
        <w:t>.5.5</w:t>
      </w:r>
      <w:r w:rsidR="00C039C7">
        <w:rPr>
          <w:rFonts w:ascii="Arial" w:hAnsi="Arial" w:cs="Arial"/>
          <w:sz w:val="22"/>
          <w:szCs w:val="22"/>
        </w:rPr>
        <w:t>.</w:t>
      </w:r>
      <w:r w:rsidR="001627A9" w:rsidRPr="00853DA2">
        <w:rPr>
          <w:rFonts w:ascii="Arial" w:hAnsi="Arial" w:cs="Arial"/>
          <w:sz w:val="22"/>
          <w:szCs w:val="22"/>
        </w:rPr>
        <w:t xml:space="preserve"> a implantação ou o aperfeiçoamento de programa de integridade, conforme normas e orientações dos órgãos de controle.</w:t>
      </w:r>
    </w:p>
    <w:p w14:paraId="301F23B9" w14:textId="77777777" w:rsidR="009E58C2" w:rsidRPr="00853DA2" w:rsidRDefault="009E58C2" w:rsidP="00853DA2">
      <w:pPr>
        <w:ind w:firstLine="567"/>
        <w:contextualSpacing/>
        <w:jc w:val="both"/>
        <w:rPr>
          <w:rFonts w:ascii="Arial" w:hAnsi="Arial" w:cs="Arial"/>
          <w:sz w:val="22"/>
          <w:szCs w:val="22"/>
        </w:rPr>
      </w:pPr>
    </w:p>
    <w:p w14:paraId="607E9E2B" w14:textId="25DF7E8C" w:rsidR="001627A9" w:rsidRPr="00853DA2" w:rsidRDefault="00CF7D67" w:rsidP="00A46F33">
      <w:pPr>
        <w:contextualSpacing/>
        <w:jc w:val="both"/>
        <w:rPr>
          <w:rFonts w:ascii="Arial" w:hAnsi="Arial" w:cs="Arial"/>
          <w:sz w:val="22"/>
          <w:szCs w:val="22"/>
        </w:rPr>
      </w:pPr>
      <w:r w:rsidRPr="00853DA2">
        <w:rPr>
          <w:rFonts w:ascii="Arial" w:hAnsi="Arial" w:cs="Arial"/>
          <w:sz w:val="22"/>
          <w:szCs w:val="22"/>
        </w:rPr>
        <w:t>9</w:t>
      </w:r>
      <w:r w:rsidR="001627A9" w:rsidRPr="00853DA2">
        <w:rPr>
          <w:rFonts w:ascii="Arial" w:hAnsi="Arial" w:cs="Arial"/>
          <w:sz w:val="22"/>
          <w:szCs w:val="22"/>
        </w:rPr>
        <w:t>.6</w:t>
      </w:r>
      <w:r w:rsidR="00C039C7">
        <w:rPr>
          <w:rFonts w:ascii="Arial" w:hAnsi="Arial" w:cs="Arial"/>
          <w:sz w:val="22"/>
          <w:szCs w:val="22"/>
        </w:rPr>
        <w:t>.</w:t>
      </w:r>
      <w:r w:rsidR="001627A9" w:rsidRPr="00853DA2">
        <w:rPr>
          <w:rFonts w:ascii="Arial" w:hAnsi="Arial" w:cs="Arial"/>
          <w:sz w:val="22"/>
          <w:szCs w:val="22"/>
        </w:rPr>
        <w:t xml:space="preserve"> A imposição das penalidades é de competência exclusiva do órgão ou entidade contratante, sendo competentes para sua aplicação: </w:t>
      </w:r>
    </w:p>
    <w:p w14:paraId="7486CCA8" w14:textId="69E9C65F" w:rsidR="001627A9" w:rsidRPr="00853DA2" w:rsidRDefault="001627A9" w:rsidP="00853DA2">
      <w:pPr>
        <w:ind w:firstLine="567"/>
        <w:contextualSpacing/>
        <w:jc w:val="both"/>
        <w:rPr>
          <w:rFonts w:ascii="Arial" w:hAnsi="Arial" w:cs="Arial"/>
          <w:sz w:val="22"/>
          <w:szCs w:val="22"/>
        </w:rPr>
      </w:pPr>
      <w:r w:rsidRPr="00853DA2">
        <w:rPr>
          <w:rFonts w:ascii="Arial" w:hAnsi="Arial" w:cs="Arial"/>
          <w:sz w:val="22"/>
          <w:szCs w:val="22"/>
        </w:rPr>
        <w:t xml:space="preserve">a) as sanções previstas nos itens </w:t>
      </w:r>
      <w:r w:rsidR="00EC252D" w:rsidRPr="00853DA2">
        <w:rPr>
          <w:rFonts w:ascii="Arial" w:hAnsi="Arial" w:cs="Arial"/>
          <w:sz w:val="22"/>
          <w:szCs w:val="22"/>
        </w:rPr>
        <w:t>9</w:t>
      </w:r>
      <w:r w:rsidRPr="00853DA2">
        <w:rPr>
          <w:rFonts w:ascii="Arial" w:hAnsi="Arial" w:cs="Arial"/>
          <w:sz w:val="22"/>
          <w:szCs w:val="22"/>
        </w:rPr>
        <w:t xml:space="preserve">.2.1, </w:t>
      </w:r>
      <w:r w:rsidR="00EC252D" w:rsidRPr="00853DA2">
        <w:rPr>
          <w:rFonts w:ascii="Arial" w:hAnsi="Arial" w:cs="Arial"/>
          <w:sz w:val="22"/>
          <w:szCs w:val="22"/>
        </w:rPr>
        <w:t>9</w:t>
      </w:r>
      <w:r w:rsidRPr="00853DA2">
        <w:rPr>
          <w:rFonts w:ascii="Arial" w:hAnsi="Arial" w:cs="Arial"/>
          <w:sz w:val="22"/>
          <w:szCs w:val="22"/>
        </w:rPr>
        <w:t xml:space="preserve">.2.2 e </w:t>
      </w:r>
      <w:r w:rsidR="00EC252D" w:rsidRPr="00853DA2">
        <w:rPr>
          <w:rFonts w:ascii="Arial" w:hAnsi="Arial" w:cs="Arial"/>
          <w:sz w:val="22"/>
          <w:szCs w:val="22"/>
        </w:rPr>
        <w:t>9</w:t>
      </w:r>
      <w:r w:rsidRPr="00853DA2">
        <w:rPr>
          <w:rFonts w:ascii="Arial" w:hAnsi="Arial" w:cs="Arial"/>
          <w:sz w:val="22"/>
          <w:szCs w:val="22"/>
        </w:rPr>
        <w:t>.2.3 serão impostas pelo Ordenador de Despesa;</w:t>
      </w:r>
    </w:p>
    <w:p w14:paraId="539EAC0D" w14:textId="486C1CA1" w:rsidR="00846591" w:rsidRPr="00853DA2" w:rsidRDefault="001627A9" w:rsidP="00853DA2">
      <w:pPr>
        <w:ind w:firstLine="567"/>
        <w:jc w:val="both"/>
        <w:rPr>
          <w:rFonts w:ascii="Arial" w:hAnsi="Arial" w:cs="Arial"/>
          <w:sz w:val="22"/>
          <w:szCs w:val="22"/>
        </w:rPr>
      </w:pPr>
      <w:r w:rsidRPr="00853DA2">
        <w:rPr>
          <w:rFonts w:ascii="Arial" w:hAnsi="Arial" w:cs="Arial"/>
          <w:sz w:val="22"/>
          <w:szCs w:val="22"/>
        </w:rPr>
        <w:t xml:space="preserve">b) a aplicação da sanção prevista no item </w:t>
      </w:r>
      <w:r w:rsidR="00EC252D" w:rsidRPr="00853DA2">
        <w:rPr>
          <w:rFonts w:ascii="Arial" w:hAnsi="Arial" w:cs="Arial"/>
          <w:sz w:val="22"/>
          <w:szCs w:val="22"/>
        </w:rPr>
        <w:t>9</w:t>
      </w:r>
      <w:r w:rsidRPr="00853DA2">
        <w:rPr>
          <w:rFonts w:ascii="Arial" w:hAnsi="Arial" w:cs="Arial"/>
          <w:sz w:val="22"/>
          <w:szCs w:val="22"/>
        </w:rPr>
        <w:t>.2.4</w:t>
      </w:r>
      <w:r w:rsidR="00846591" w:rsidRPr="00853DA2">
        <w:rPr>
          <w:rFonts w:ascii="Arial" w:hAnsi="Arial" w:cs="Arial"/>
          <w:sz w:val="22"/>
          <w:szCs w:val="22"/>
        </w:rPr>
        <w:t xml:space="preserve">, na forma do art. </w:t>
      </w:r>
      <w:r w:rsidR="00846591" w:rsidRPr="00853DA2">
        <w:rPr>
          <w:rStyle w:val="cf01"/>
          <w:rFonts w:ascii="Arial" w:hAnsi="Arial" w:cs="Arial"/>
          <w:b w:val="0"/>
          <w:bCs w:val="0"/>
          <w:i w:val="0"/>
          <w:iCs w:val="0"/>
          <w:sz w:val="22"/>
          <w:szCs w:val="22"/>
        </w:rPr>
        <w:t>156, § 6º, I, da Lei nº 14.133/2021,</w:t>
      </w:r>
      <w:r w:rsidRPr="00853DA2">
        <w:rPr>
          <w:rFonts w:ascii="Arial" w:hAnsi="Arial" w:cs="Arial"/>
          <w:sz w:val="22"/>
          <w:szCs w:val="22"/>
        </w:rPr>
        <w:t xml:space="preserve"> é de competência exclusiva</w:t>
      </w:r>
      <w:r w:rsidR="00846591" w:rsidRPr="00853DA2">
        <w:rPr>
          <w:rFonts w:ascii="Arial" w:hAnsi="Arial" w:cs="Arial"/>
          <w:sz w:val="22"/>
          <w:szCs w:val="22"/>
        </w:rPr>
        <w:t>:</w:t>
      </w:r>
    </w:p>
    <w:p w14:paraId="72663E97" w14:textId="1E732322" w:rsidR="001627A9" w:rsidRPr="00853DA2" w:rsidRDefault="00846591" w:rsidP="00853DA2">
      <w:pPr>
        <w:ind w:firstLine="567"/>
        <w:jc w:val="both"/>
        <w:rPr>
          <w:rFonts w:ascii="Arial" w:hAnsi="Arial" w:cs="Arial"/>
          <w:sz w:val="22"/>
          <w:szCs w:val="22"/>
        </w:rPr>
      </w:pPr>
      <w:r w:rsidRPr="00853DA2">
        <w:rPr>
          <w:rFonts w:ascii="Arial" w:hAnsi="Arial" w:cs="Arial"/>
          <w:sz w:val="22"/>
          <w:szCs w:val="22"/>
        </w:rPr>
        <w:t>b.1)</w:t>
      </w:r>
      <w:r w:rsidR="001627A9" w:rsidRPr="00853DA2">
        <w:rPr>
          <w:rFonts w:ascii="Arial" w:hAnsi="Arial" w:cs="Arial"/>
          <w:sz w:val="22"/>
          <w:szCs w:val="22"/>
        </w:rPr>
        <w:t xml:space="preserve"> </w:t>
      </w:r>
      <w:r w:rsidRPr="00853DA2">
        <w:rPr>
          <w:rFonts w:ascii="Arial" w:hAnsi="Arial" w:cs="Arial"/>
          <w:sz w:val="22"/>
          <w:szCs w:val="22"/>
        </w:rPr>
        <w:t xml:space="preserve">em se tratando de contratação realizada pela Administração Pública direta, </w:t>
      </w:r>
      <w:r w:rsidR="001627A9" w:rsidRPr="00853DA2">
        <w:rPr>
          <w:rFonts w:ascii="Arial" w:hAnsi="Arial" w:cs="Arial"/>
          <w:sz w:val="22"/>
          <w:szCs w:val="22"/>
        </w:rPr>
        <w:t>do Secretário de Estado</w:t>
      </w:r>
      <w:r w:rsidRPr="00853DA2">
        <w:rPr>
          <w:rFonts w:ascii="Arial" w:hAnsi="Arial" w:cs="Arial"/>
          <w:sz w:val="22"/>
          <w:szCs w:val="22"/>
        </w:rPr>
        <w:t>; ou</w:t>
      </w:r>
    </w:p>
    <w:p w14:paraId="055C4DC0" w14:textId="61C4560F" w:rsidR="00846591" w:rsidRPr="00853DA2" w:rsidRDefault="00846591" w:rsidP="00853DA2">
      <w:pPr>
        <w:ind w:firstLine="567"/>
        <w:jc w:val="both"/>
        <w:rPr>
          <w:rFonts w:ascii="Arial" w:hAnsi="Arial" w:cs="Arial"/>
          <w:sz w:val="22"/>
          <w:szCs w:val="22"/>
        </w:rPr>
      </w:pPr>
      <w:r w:rsidRPr="00853DA2">
        <w:rPr>
          <w:rFonts w:ascii="Arial" w:hAnsi="Arial" w:cs="Arial"/>
          <w:sz w:val="22"/>
          <w:szCs w:val="22"/>
        </w:rPr>
        <w:t>b.2) em se tratando de contratação realizada pela Administração Pública Indireta (fundação e autarquia), da autoridade máxima da entidade.</w:t>
      </w:r>
    </w:p>
    <w:p w14:paraId="2DEBF3BD" w14:textId="77777777" w:rsidR="009E58C2" w:rsidRPr="00853DA2" w:rsidRDefault="009E58C2" w:rsidP="00853DA2">
      <w:pPr>
        <w:ind w:firstLine="567"/>
        <w:jc w:val="both"/>
        <w:rPr>
          <w:rFonts w:ascii="Arial" w:hAnsi="Arial" w:cs="Arial"/>
          <w:sz w:val="22"/>
          <w:szCs w:val="22"/>
        </w:rPr>
      </w:pPr>
    </w:p>
    <w:p w14:paraId="47D1DC69" w14:textId="7E8A9768" w:rsidR="001627A9" w:rsidRPr="00853DA2" w:rsidRDefault="00521B3E" w:rsidP="00A46F33">
      <w:pPr>
        <w:contextualSpacing/>
        <w:jc w:val="both"/>
        <w:rPr>
          <w:rFonts w:ascii="Arial" w:hAnsi="Arial" w:cs="Arial"/>
          <w:sz w:val="22"/>
          <w:szCs w:val="22"/>
        </w:rPr>
      </w:pPr>
      <w:r w:rsidRPr="00853DA2">
        <w:rPr>
          <w:rFonts w:ascii="Arial" w:hAnsi="Arial" w:cs="Arial"/>
          <w:sz w:val="22"/>
          <w:szCs w:val="22"/>
        </w:rPr>
        <w:t>9</w:t>
      </w:r>
      <w:r w:rsidR="001627A9" w:rsidRPr="00853DA2">
        <w:rPr>
          <w:rFonts w:ascii="Arial" w:hAnsi="Arial" w:cs="Arial"/>
          <w:sz w:val="22"/>
          <w:szCs w:val="22"/>
        </w:rPr>
        <w:t>.7</w:t>
      </w:r>
      <w:r w:rsidR="00C039C7">
        <w:rPr>
          <w:rFonts w:ascii="Arial" w:hAnsi="Arial" w:cs="Arial"/>
          <w:sz w:val="22"/>
          <w:szCs w:val="22"/>
        </w:rPr>
        <w:t>.</w:t>
      </w:r>
      <w:r w:rsidR="001627A9" w:rsidRPr="00853DA2">
        <w:rPr>
          <w:rFonts w:ascii="Arial" w:hAnsi="Arial" w:cs="Arial"/>
          <w:sz w:val="22"/>
          <w:szCs w:val="22"/>
        </w:rPr>
        <w:t xml:space="preserve"> A aplicação de quaisquer das penalidades </w:t>
      </w:r>
      <w:r w:rsidR="00BA4D28" w:rsidRPr="00853DA2">
        <w:rPr>
          <w:rFonts w:ascii="Arial" w:hAnsi="Arial" w:cs="Arial"/>
          <w:sz w:val="22"/>
          <w:szCs w:val="22"/>
        </w:rPr>
        <w:t xml:space="preserve">administrativas </w:t>
      </w:r>
      <w:r w:rsidR="001627A9" w:rsidRPr="00853DA2">
        <w:rPr>
          <w:rFonts w:ascii="Arial" w:hAnsi="Arial" w:cs="Arial"/>
          <w:sz w:val="22"/>
          <w:szCs w:val="22"/>
        </w:rPr>
        <w:t>realizar-se-á em processo administrativo que assegurará o contraditório e a ampla defesa ao licitante ou contratado, devendo ser observado o procedimento previsto na Lei nº 14.133/2021, e, subsidiariamente, na Lei nº 5.427/2009.</w:t>
      </w:r>
    </w:p>
    <w:p w14:paraId="4CAFE304" w14:textId="77777777" w:rsidR="009E58C2" w:rsidRPr="00853DA2" w:rsidRDefault="009E58C2" w:rsidP="00853DA2">
      <w:pPr>
        <w:ind w:firstLine="567"/>
        <w:contextualSpacing/>
        <w:jc w:val="both"/>
        <w:rPr>
          <w:rFonts w:ascii="Arial" w:hAnsi="Arial" w:cs="Arial"/>
          <w:sz w:val="22"/>
          <w:szCs w:val="22"/>
        </w:rPr>
      </w:pPr>
    </w:p>
    <w:p w14:paraId="59017372" w14:textId="0CD26573" w:rsidR="001627A9" w:rsidRPr="00853DA2" w:rsidRDefault="00521B3E" w:rsidP="00A46F33">
      <w:pPr>
        <w:contextualSpacing/>
        <w:jc w:val="both"/>
        <w:rPr>
          <w:rFonts w:ascii="Arial" w:hAnsi="Arial" w:cs="Arial"/>
          <w:sz w:val="22"/>
          <w:szCs w:val="22"/>
        </w:rPr>
      </w:pPr>
      <w:r w:rsidRPr="00853DA2">
        <w:rPr>
          <w:rFonts w:ascii="Arial" w:hAnsi="Arial" w:cs="Arial"/>
          <w:sz w:val="22"/>
          <w:szCs w:val="22"/>
        </w:rPr>
        <w:t>9</w:t>
      </w:r>
      <w:r w:rsidR="001627A9" w:rsidRPr="00853DA2">
        <w:rPr>
          <w:rFonts w:ascii="Arial" w:hAnsi="Arial" w:cs="Arial"/>
          <w:sz w:val="22"/>
          <w:szCs w:val="22"/>
        </w:rPr>
        <w:t>.7.1</w:t>
      </w:r>
      <w:r w:rsidR="00C039C7">
        <w:rPr>
          <w:rFonts w:ascii="Arial" w:hAnsi="Arial" w:cs="Arial"/>
          <w:sz w:val="22"/>
          <w:szCs w:val="22"/>
        </w:rPr>
        <w:t>.</w:t>
      </w:r>
      <w:r w:rsidR="001627A9" w:rsidRPr="00853DA2">
        <w:rPr>
          <w:rFonts w:ascii="Arial" w:hAnsi="Arial" w:cs="Arial"/>
          <w:sz w:val="22"/>
          <w:szCs w:val="22"/>
        </w:rPr>
        <w:t xml:space="preserve"> A aplicação de sanção</w:t>
      </w:r>
      <w:r w:rsidR="00BA4D28" w:rsidRPr="00853DA2">
        <w:rPr>
          <w:rFonts w:ascii="Arial" w:hAnsi="Arial" w:cs="Arial"/>
          <w:sz w:val="22"/>
          <w:szCs w:val="22"/>
        </w:rPr>
        <w:t xml:space="preserve"> </w:t>
      </w:r>
      <w:r w:rsidR="001627A9" w:rsidRPr="00853DA2">
        <w:rPr>
          <w:rFonts w:ascii="Arial" w:hAnsi="Arial" w:cs="Arial"/>
          <w:sz w:val="22"/>
          <w:szCs w:val="22"/>
        </w:rPr>
        <w:t>será antecedida de intimação do licitante ou contratado, que indicará a infração cometida, os fatos, os dispositivos do edital e/ou do Contrato infringidos e os fundamentos legais pertinentes, a penalidade que se pretende imputar e o respectivo prazo e/ou valor, se for o caso, assim como o prazo e o local para a apresentação da defesa, com a possibilidade de produção de provas.</w:t>
      </w:r>
    </w:p>
    <w:p w14:paraId="5F670FF2" w14:textId="77777777" w:rsidR="009E58C2" w:rsidRPr="00853DA2" w:rsidRDefault="009E58C2" w:rsidP="00853DA2">
      <w:pPr>
        <w:ind w:firstLine="567"/>
        <w:contextualSpacing/>
        <w:jc w:val="both"/>
        <w:rPr>
          <w:rFonts w:ascii="Arial" w:hAnsi="Arial" w:cs="Arial"/>
          <w:sz w:val="22"/>
          <w:szCs w:val="22"/>
        </w:rPr>
      </w:pPr>
    </w:p>
    <w:p w14:paraId="27B6CB4F" w14:textId="2354F1F1" w:rsidR="001627A9" w:rsidRPr="00853DA2" w:rsidRDefault="00521B3E" w:rsidP="00A46F33">
      <w:pPr>
        <w:contextualSpacing/>
        <w:jc w:val="both"/>
        <w:rPr>
          <w:rFonts w:ascii="Arial" w:hAnsi="Arial" w:cs="Arial"/>
          <w:sz w:val="22"/>
          <w:szCs w:val="22"/>
        </w:rPr>
      </w:pPr>
      <w:r w:rsidRPr="00853DA2">
        <w:rPr>
          <w:rFonts w:ascii="Arial" w:hAnsi="Arial" w:cs="Arial"/>
          <w:sz w:val="22"/>
          <w:szCs w:val="22"/>
        </w:rPr>
        <w:t>9</w:t>
      </w:r>
      <w:r w:rsidR="001627A9" w:rsidRPr="00853DA2">
        <w:rPr>
          <w:rFonts w:ascii="Arial" w:hAnsi="Arial" w:cs="Arial"/>
          <w:sz w:val="22"/>
          <w:szCs w:val="22"/>
        </w:rPr>
        <w:t>.7.2</w:t>
      </w:r>
      <w:r w:rsidR="00C039C7">
        <w:rPr>
          <w:rFonts w:ascii="Arial" w:hAnsi="Arial" w:cs="Arial"/>
          <w:sz w:val="22"/>
          <w:szCs w:val="22"/>
        </w:rPr>
        <w:t>.</w:t>
      </w:r>
      <w:r w:rsidR="001627A9" w:rsidRPr="00853DA2">
        <w:rPr>
          <w:rFonts w:ascii="Arial" w:hAnsi="Arial" w:cs="Arial"/>
          <w:sz w:val="22"/>
          <w:szCs w:val="22"/>
        </w:rPr>
        <w:t xml:space="preserve"> A defesa prévia do licitante ou contratado será exercida no prazo de:</w:t>
      </w:r>
    </w:p>
    <w:p w14:paraId="2AA268F2" w14:textId="394E2489" w:rsidR="001627A9" w:rsidRPr="00853DA2" w:rsidRDefault="001627A9" w:rsidP="00853DA2">
      <w:pPr>
        <w:ind w:firstLine="567"/>
        <w:contextualSpacing/>
        <w:jc w:val="both"/>
        <w:rPr>
          <w:rFonts w:ascii="Arial" w:hAnsi="Arial" w:cs="Arial"/>
          <w:sz w:val="22"/>
          <w:szCs w:val="22"/>
        </w:rPr>
      </w:pPr>
      <w:r w:rsidRPr="00853DA2">
        <w:rPr>
          <w:rFonts w:ascii="Arial" w:hAnsi="Arial" w:cs="Arial"/>
          <w:sz w:val="22"/>
          <w:szCs w:val="22"/>
        </w:rPr>
        <w:t xml:space="preserve">a) 15 (quinze) dias úteis, no caso da aplicação das sanções previstas nos itens </w:t>
      </w:r>
      <w:r w:rsidR="00521B3E" w:rsidRPr="00853DA2">
        <w:rPr>
          <w:rFonts w:ascii="Arial" w:hAnsi="Arial" w:cs="Arial"/>
          <w:sz w:val="22"/>
          <w:szCs w:val="22"/>
        </w:rPr>
        <w:t>9</w:t>
      </w:r>
      <w:r w:rsidRPr="00853DA2">
        <w:rPr>
          <w:rFonts w:ascii="Arial" w:hAnsi="Arial" w:cs="Arial"/>
          <w:sz w:val="22"/>
          <w:szCs w:val="22"/>
        </w:rPr>
        <w:t xml:space="preserve">.2.1 e </w:t>
      </w:r>
      <w:r w:rsidR="00521B3E" w:rsidRPr="00853DA2">
        <w:rPr>
          <w:rFonts w:ascii="Arial" w:hAnsi="Arial" w:cs="Arial"/>
          <w:sz w:val="22"/>
          <w:szCs w:val="22"/>
        </w:rPr>
        <w:t>9</w:t>
      </w:r>
      <w:r w:rsidRPr="00853DA2">
        <w:rPr>
          <w:rFonts w:ascii="Arial" w:hAnsi="Arial" w:cs="Arial"/>
          <w:sz w:val="22"/>
          <w:szCs w:val="22"/>
        </w:rPr>
        <w:t>.2.2, contado da data da intimação;</w:t>
      </w:r>
    </w:p>
    <w:p w14:paraId="33A0DE30" w14:textId="740085B5" w:rsidR="001627A9" w:rsidRPr="00853DA2" w:rsidRDefault="001627A9" w:rsidP="00853DA2">
      <w:pPr>
        <w:ind w:firstLine="567"/>
        <w:contextualSpacing/>
        <w:jc w:val="both"/>
        <w:rPr>
          <w:rFonts w:ascii="Arial" w:hAnsi="Arial" w:cs="Arial"/>
          <w:color w:val="000000"/>
          <w:sz w:val="22"/>
          <w:szCs w:val="22"/>
        </w:rPr>
      </w:pPr>
      <w:r w:rsidRPr="00853DA2">
        <w:rPr>
          <w:rFonts w:ascii="Arial" w:hAnsi="Arial" w:cs="Arial"/>
          <w:sz w:val="22"/>
          <w:szCs w:val="22"/>
        </w:rPr>
        <w:t xml:space="preserve">b) 15 (quinze) dias úteis, no caso de aplicação das sanções previstas nos itens </w:t>
      </w:r>
      <w:r w:rsidR="00521B3E" w:rsidRPr="00853DA2">
        <w:rPr>
          <w:rFonts w:ascii="Arial" w:hAnsi="Arial" w:cs="Arial"/>
          <w:sz w:val="22"/>
          <w:szCs w:val="22"/>
        </w:rPr>
        <w:t>9</w:t>
      </w:r>
      <w:r w:rsidRPr="00853DA2">
        <w:rPr>
          <w:rFonts w:ascii="Arial" w:hAnsi="Arial" w:cs="Arial"/>
          <w:sz w:val="22"/>
          <w:szCs w:val="22"/>
        </w:rPr>
        <w:t xml:space="preserve">.2.3 e </w:t>
      </w:r>
      <w:r w:rsidR="00521B3E" w:rsidRPr="00853DA2">
        <w:rPr>
          <w:rFonts w:ascii="Arial" w:hAnsi="Arial" w:cs="Arial"/>
          <w:sz w:val="22"/>
          <w:szCs w:val="22"/>
        </w:rPr>
        <w:t>9</w:t>
      </w:r>
      <w:r w:rsidRPr="00853DA2">
        <w:rPr>
          <w:rFonts w:ascii="Arial" w:hAnsi="Arial" w:cs="Arial"/>
          <w:sz w:val="22"/>
          <w:szCs w:val="22"/>
        </w:rPr>
        <w:t xml:space="preserve">.2.4, </w:t>
      </w:r>
      <w:r w:rsidRPr="00853DA2">
        <w:rPr>
          <w:rFonts w:ascii="Arial" w:hAnsi="Arial" w:cs="Arial"/>
          <w:color w:val="000000"/>
          <w:sz w:val="22"/>
          <w:szCs w:val="22"/>
        </w:rPr>
        <w:t>contado da data da intimação, observado o procedimento estabelecido no art. 158 da Lei nº 14.133/2021.</w:t>
      </w:r>
    </w:p>
    <w:p w14:paraId="3D789BD9" w14:textId="6540DFDF" w:rsidR="001627A9" w:rsidRPr="00853DA2" w:rsidRDefault="00521B3E" w:rsidP="00A46F33">
      <w:pPr>
        <w:pStyle w:val="NormalWeb"/>
        <w:contextualSpacing/>
        <w:jc w:val="both"/>
        <w:rPr>
          <w:rFonts w:ascii="Arial" w:hAnsi="Arial" w:cs="Arial"/>
          <w:sz w:val="22"/>
          <w:szCs w:val="22"/>
        </w:rPr>
      </w:pPr>
      <w:r w:rsidRPr="00853DA2">
        <w:rPr>
          <w:rFonts w:ascii="Arial" w:hAnsi="Arial" w:cs="Arial"/>
          <w:sz w:val="22"/>
          <w:szCs w:val="22"/>
        </w:rPr>
        <w:lastRenderedPageBreak/>
        <w:t>9</w:t>
      </w:r>
      <w:r w:rsidR="001627A9" w:rsidRPr="00853DA2">
        <w:rPr>
          <w:rFonts w:ascii="Arial" w:hAnsi="Arial" w:cs="Arial"/>
          <w:sz w:val="22"/>
          <w:szCs w:val="22"/>
        </w:rPr>
        <w:t>.7.3</w:t>
      </w:r>
      <w:r w:rsidR="00C039C7">
        <w:rPr>
          <w:rFonts w:ascii="Arial" w:hAnsi="Arial" w:cs="Arial"/>
          <w:sz w:val="22"/>
          <w:szCs w:val="22"/>
        </w:rPr>
        <w:t>.</w:t>
      </w:r>
      <w:r w:rsidR="001627A9" w:rsidRPr="00853DA2">
        <w:rPr>
          <w:rFonts w:ascii="Arial" w:hAnsi="Arial" w:cs="Arial"/>
          <w:sz w:val="22"/>
          <w:szCs w:val="22"/>
        </w:rPr>
        <w:t xml:space="preserve"> Será emitida decisão conclusiva sobre a aplicação ou não da sanção, pela autoridade competente, devendo ser apresentada a devida motivação, com a demonstração dos fatos e dos respectivos fundamentos jurídicos.</w:t>
      </w:r>
    </w:p>
    <w:p w14:paraId="56FFA773" w14:textId="04D9671A" w:rsidR="001627A9" w:rsidRPr="00853DA2" w:rsidRDefault="00521B3E" w:rsidP="00A46F33">
      <w:pPr>
        <w:contextualSpacing/>
        <w:jc w:val="both"/>
        <w:rPr>
          <w:rFonts w:ascii="Arial" w:hAnsi="Arial" w:cs="Arial"/>
          <w:sz w:val="22"/>
          <w:szCs w:val="22"/>
        </w:rPr>
      </w:pPr>
      <w:r w:rsidRPr="00853DA2">
        <w:rPr>
          <w:rFonts w:ascii="Arial" w:hAnsi="Arial" w:cs="Arial"/>
          <w:sz w:val="22"/>
          <w:szCs w:val="22"/>
        </w:rPr>
        <w:t>9</w:t>
      </w:r>
      <w:r w:rsidR="001627A9" w:rsidRPr="00853DA2">
        <w:rPr>
          <w:rFonts w:ascii="Arial" w:hAnsi="Arial" w:cs="Arial"/>
          <w:sz w:val="22"/>
          <w:szCs w:val="22"/>
        </w:rPr>
        <w:t>.8</w:t>
      </w:r>
      <w:r w:rsidR="00C039C7">
        <w:rPr>
          <w:rFonts w:ascii="Arial" w:hAnsi="Arial" w:cs="Arial"/>
          <w:sz w:val="22"/>
          <w:szCs w:val="22"/>
        </w:rPr>
        <w:t>.</w:t>
      </w:r>
      <w:r w:rsidR="001627A9" w:rsidRPr="00853DA2">
        <w:rPr>
          <w:rFonts w:ascii="Arial" w:hAnsi="Arial" w:cs="Arial"/>
          <w:sz w:val="22"/>
          <w:szCs w:val="22"/>
        </w:rPr>
        <w:t xml:space="preserve"> A aplicação das sanções previstas n</w:t>
      </w:r>
      <w:r w:rsidR="00BA4D28" w:rsidRPr="00853DA2">
        <w:rPr>
          <w:rFonts w:ascii="Arial" w:hAnsi="Arial" w:cs="Arial"/>
          <w:sz w:val="22"/>
          <w:szCs w:val="22"/>
        </w:rPr>
        <w:t>o</w:t>
      </w:r>
      <w:r w:rsidR="001627A9" w:rsidRPr="00853DA2">
        <w:rPr>
          <w:rFonts w:ascii="Arial" w:hAnsi="Arial" w:cs="Arial"/>
          <w:sz w:val="22"/>
          <w:szCs w:val="22"/>
        </w:rPr>
        <w:t xml:space="preserve"> edital </w:t>
      </w:r>
      <w:r w:rsidR="00BA4D28" w:rsidRPr="00853DA2">
        <w:rPr>
          <w:rFonts w:ascii="Arial" w:hAnsi="Arial" w:cs="Arial"/>
          <w:sz w:val="22"/>
          <w:szCs w:val="22"/>
        </w:rPr>
        <w:t xml:space="preserve">e no contrato </w:t>
      </w:r>
      <w:r w:rsidR="001627A9" w:rsidRPr="00853DA2">
        <w:rPr>
          <w:rFonts w:ascii="Arial" w:hAnsi="Arial" w:cs="Arial"/>
          <w:sz w:val="22"/>
          <w:szCs w:val="22"/>
        </w:rPr>
        <w:t>não exclui, em hipótese alguma:</w:t>
      </w:r>
    </w:p>
    <w:p w14:paraId="28C7DBE4" w14:textId="77777777" w:rsidR="001627A9" w:rsidRPr="00853DA2" w:rsidRDefault="001627A9" w:rsidP="00853DA2">
      <w:pPr>
        <w:ind w:firstLine="567"/>
        <w:contextualSpacing/>
        <w:jc w:val="both"/>
        <w:rPr>
          <w:rFonts w:ascii="Arial" w:hAnsi="Arial" w:cs="Arial"/>
          <w:sz w:val="22"/>
          <w:szCs w:val="22"/>
        </w:rPr>
      </w:pPr>
      <w:r w:rsidRPr="00853DA2">
        <w:rPr>
          <w:rFonts w:ascii="Arial" w:hAnsi="Arial" w:cs="Arial"/>
          <w:sz w:val="22"/>
          <w:szCs w:val="22"/>
        </w:rPr>
        <w:t>a) a obrigação de reparação integral do dano causado à Administração Pública, na forma do art. 156, § 9º, da Lei nº 14.133/2021 e do art. 416, parágrafo único, do Código Civil; e</w:t>
      </w:r>
    </w:p>
    <w:p w14:paraId="164B9000" w14:textId="77777777" w:rsidR="001627A9" w:rsidRPr="00853DA2" w:rsidRDefault="001627A9" w:rsidP="00853DA2">
      <w:pPr>
        <w:ind w:firstLine="567"/>
        <w:contextualSpacing/>
        <w:jc w:val="both"/>
        <w:rPr>
          <w:rFonts w:ascii="Arial" w:eastAsia="Arial" w:hAnsi="Arial" w:cs="Arial"/>
          <w:color w:val="000000"/>
          <w:sz w:val="22"/>
          <w:szCs w:val="22"/>
        </w:rPr>
      </w:pPr>
      <w:r w:rsidRPr="00853DA2">
        <w:rPr>
          <w:rFonts w:ascii="Arial" w:eastAsia="Arial" w:hAnsi="Arial" w:cs="Arial"/>
          <w:color w:val="000000"/>
          <w:sz w:val="22"/>
          <w:szCs w:val="22"/>
        </w:rPr>
        <w:t xml:space="preserve">b) a possibilidade de rescisão administrativa do Contrato, na forma dos </w:t>
      </w:r>
      <w:proofErr w:type="spellStart"/>
      <w:r w:rsidRPr="00853DA2">
        <w:rPr>
          <w:rFonts w:ascii="Arial" w:eastAsia="Arial" w:hAnsi="Arial" w:cs="Arial"/>
          <w:color w:val="000000"/>
          <w:sz w:val="22"/>
          <w:szCs w:val="22"/>
        </w:rPr>
        <w:t>arts</w:t>
      </w:r>
      <w:proofErr w:type="spellEnd"/>
      <w:r w:rsidRPr="00853DA2">
        <w:rPr>
          <w:rFonts w:ascii="Arial" w:eastAsia="Arial" w:hAnsi="Arial" w:cs="Arial"/>
          <w:color w:val="000000"/>
          <w:sz w:val="22"/>
          <w:szCs w:val="22"/>
        </w:rPr>
        <w:t>. 138 e 139 da Lei nº 14.133/2021, garantido o contraditório e a ampla defesa.</w:t>
      </w:r>
    </w:p>
    <w:p w14:paraId="7BED57C7" w14:textId="77777777" w:rsidR="004024FC" w:rsidRDefault="004024FC" w:rsidP="00A46F33">
      <w:pPr>
        <w:contextualSpacing/>
        <w:jc w:val="both"/>
        <w:rPr>
          <w:rFonts w:ascii="Arial" w:eastAsia="Arial" w:hAnsi="Arial" w:cs="Arial"/>
          <w:color w:val="000000"/>
          <w:sz w:val="22"/>
          <w:szCs w:val="22"/>
        </w:rPr>
      </w:pPr>
    </w:p>
    <w:p w14:paraId="6BDFFF21" w14:textId="05BEFEC1" w:rsidR="001627A9" w:rsidRPr="00853DA2" w:rsidRDefault="00521B3E" w:rsidP="00A46F33">
      <w:pPr>
        <w:contextualSpacing/>
        <w:jc w:val="both"/>
        <w:rPr>
          <w:rFonts w:ascii="Arial" w:eastAsia="Arial" w:hAnsi="Arial" w:cs="Arial"/>
          <w:color w:val="000000"/>
          <w:sz w:val="22"/>
          <w:szCs w:val="22"/>
        </w:rPr>
      </w:pPr>
      <w:proofErr w:type="gramStart"/>
      <w:r w:rsidRPr="00853DA2">
        <w:rPr>
          <w:rFonts w:ascii="Arial" w:eastAsia="Arial" w:hAnsi="Arial" w:cs="Arial"/>
          <w:color w:val="000000"/>
          <w:sz w:val="22"/>
          <w:szCs w:val="22"/>
        </w:rPr>
        <w:t>9</w:t>
      </w:r>
      <w:r w:rsidR="001627A9" w:rsidRPr="00853DA2">
        <w:rPr>
          <w:rFonts w:ascii="Arial" w:eastAsia="Arial" w:hAnsi="Arial" w:cs="Arial"/>
          <w:color w:val="000000"/>
          <w:sz w:val="22"/>
          <w:szCs w:val="22"/>
        </w:rPr>
        <w:t>.8.1 Aplica-se</w:t>
      </w:r>
      <w:proofErr w:type="gramEnd"/>
      <w:r w:rsidR="001627A9" w:rsidRPr="00853DA2">
        <w:rPr>
          <w:rFonts w:ascii="Arial" w:eastAsia="Arial" w:hAnsi="Arial" w:cs="Arial"/>
          <w:color w:val="000000"/>
          <w:sz w:val="22"/>
          <w:szCs w:val="22"/>
        </w:rPr>
        <w:t xml:space="preserve"> o disposto na alínea a do item </w:t>
      </w:r>
      <w:r w:rsidRPr="00853DA2">
        <w:rPr>
          <w:rFonts w:ascii="Arial" w:eastAsia="Arial" w:hAnsi="Arial" w:cs="Arial"/>
          <w:color w:val="000000"/>
          <w:sz w:val="22"/>
          <w:szCs w:val="22"/>
        </w:rPr>
        <w:t>9</w:t>
      </w:r>
      <w:r w:rsidR="001627A9" w:rsidRPr="00853DA2">
        <w:rPr>
          <w:rFonts w:ascii="Arial" w:eastAsia="Arial" w:hAnsi="Arial" w:cs="Arial"/>
          <w:color w:val="000000"/>
          <w:sz w:val="22"/>
          <w:szCs w:val="22"/>
        </w:rPr>
        <w:t xml:space="preserve">.8 à multa compensatória, nos termos do parágrafo único do art. 416 do Código Civil. </w:t>
      </w:r>
    </w:p>
    <w:p w14:paraId="65E5BD99" w14:textId="77777777" w:rsidR="00A46F33" w:rsidRDefault="00A46F33" w:rsidP="00A46F33">
      <w:pPr>
        <w:contextualSpacing/>
        <w:jc w:val="both"/>
        <w:rPr>
          <w:rFonts w:ascii="Arial" w:eastAsia="Arial" w:hAnsi="Arial" w:cs="Arial"/>
          <w:color w:val="000000"/>
          <w:sz w:val="22"/>
          <w:szCs w:val="22"/>
        </w:rPr>
      </w:pPr>
    </w:p>
    <w:p w14:paraId="0B4B787F" w14:textId="1233B8B0" w:rsidR="001627A9" w:rsidRPr="00853DA2" w:rsidRDefault="00521B3E" w:rsidP="00A46F33">
      <w:pPr>
        <w:contextualSpacing/>
        <w:jc w:val="both"/>
        <w:rPr>
          <w:rFonts w:ascii="Arial" w:eastAsia="Arial" w:hAnsi="Arial" w:cs="Arial"/>
          <w:color w:val="000000"/>
          <w:sz w:val="22"/>
          <w:szCs w:val="22"/>
        </w:rPr>
      </w:pPr>
      <w:r w:rsidRPr="00853DA2">
        <w:rPr>
          <w:rFonts w:ascii="Arial" w:eastAsia="Arial" w:hAnsi="Arial" w:cs="Arial"/>
          <w:color w:val="000000"/>
          <w:sz w:val="22"/>
          <w:szCs w:val="22"/>
        </w:rPr>
        <w:t>9</w:t>
      </w:r>
      <w:r w:rsidR="001627A9" w:rsidRPr="00853DA2">
        <w:rPr>
          <w:rFonts w:ascii="Arial" w:eastAsia="Arial" w:hAnsi="Arial" w:cs="Arial"/>
          <w:color w:val="000000"/>
          <w:sz w:val="22"/>
          <w:szCs w:val="22"/>
        </w:rPr>
        <w:t>.9</w:t>
      </w:r>
      <w:r w:rsidR="00C039C7">
        <w:rPr>
          <w:rFonts w:ascii="Arial" w:eastAsia="Arial" w:hAnsi="Arial" w:cs="Arial"/>
          <w:color w:val="000000"/>
          <w:sz w:val="22"/>
          <w:szCs w:val="22"/>
        </w:rPr>
        <w:t xml:space="preserve">. </w:t>
      </w:r>
      <w:r w:rsidR="001627A9" w:rsidRPr="00853DA2">
        <w:rPr>
          <w:rFonts w:ascii="Arial" w:eastAsia="Arial" w:hAnsi="Arial" w:cs="Arial"/>
          <w:color w:val="000000"/>
          <w:sz w:val="22"/>
          <w:szCs w:val="22"/>
        </w:rPr>
        <w:t xml:space="preserve"> As sanções de impedimento de licitar e contratar e de declaração de inidoneidade para licitar ou contratar são passíveis de reabilitação, observados os requisitos estabelecidos no art. 163 da Lei nº 14.133/2021.</w:t>
      </w:r>
    </w:p>
    <w:p w14:paraId="58133C7D" w14:textId="77777777" w:rsidR="009E58C2" w:rsidRPr="00853DA2" w:rsidRDefault="009E58C2" w:rsidP="00853DA2">
      <w:pPr>
        <w:ind w:firstLine="567"/>
        <w:contextualSpacing/>
        <w:jc w:val="both"/>
        <w:rPr>
          <w:rFonts w:ascii="Arial" w:eastAsia="Arial" w:hAnsi="Arial" w:cs="Arial"/>
          <w:color w:val="000000"/>
          <w:sz w:val="22"/>
          <w:szCs w:val="22"/>
        </w:rPr>
      </w:pPr>
    </w:p>
    <w:p w14:paraId="695A5C01" w14:textId="4C0C62B6" w:rsidR="001627A9" w:rsidRPr="00853DA2" w:rsidRDefault="00521B3E" w:rsidP="00C039C7">
      <w:pPr>
        <w:contextualSpacing/>
        <w:jc w:val="both"/>
        <w:rPr>
          <w:rFonts w:ascii="Arial" w:hAnsi="Arial" w:cs="Arial"/>
          <w:sz w:val="22"/>
          <w:szCs w:val="22"/>
        </w:rPr>
      </w:pPr>
      <w:r w:rsidRPr="00853DA2">
        <w:rPr>
          <w:rFonts w:ascii="Arial" w:hAnsi="Arial" w:cs="Arial"/>
          <w:sz w:val="22"/>
          <w:szCs w:val="22"/>
        </w:rPr>
        <w:t>9</w:t>
      </w:r>
      <w:r w:rsidR="001627A9" w:rsidRPr="00853DA2">
        <w:rPr>
          <w:rFonts w:ascii="Arial" w:hAnsi="Arial" w:cs="Arial"/>
          <w:sz w:val="22"/>
          <w:szCs w:val="22"/>
        </w:rPr>
        <w:t>.10</w:t>
      </w:r>
      <w:r w:rsidR="00C039C7">
        <w:rPr>
          <w:rFonts w:ascii="Arial" w:hAnsi="Arial" w:cs="Arial"/>
          <w:sz w:val="22"/>
          <w:szCs w:val="22"/>
        </w:rPr>
        <w:t>.</w:t>
      </w:r>
      <w:r w:rsidR="001627A9" w:rsidRPr="00853DA2">
        <w:rPr>
          <w:rFonts w:ascii="Arial" w:hAnsi="Arial" w:cs="Arial"/>
          <w:sz w:val="22"/>
          <w:szCs w:val="22"/>
        </w:rPr>
        <w:t xml:space="preserve"> Se, durante o processo de aplicação de penalidade, houver indícios de prática de infração administrativa tipificada pela Lei nº 12.846/2013, como ato lesivo à administração pública nacional,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3ECE1119" w14:textId="77777777" w:rsidR="009E58C2" w:rsidRPr="00853DA2" w:rsidRDefault="009E58C2" w:rsidP="00853DA2">
      <w:pPr>
        <w:ind w:firstLine="567"/>
        <w:contextualSpacing/>
        <w:jc w:val="both"/>
        <w:rPr>
          <w:rFonts w:ascii="Arial" w:hAnsi="Arial" w:cs="Arial"/>
          <w:sz w:val="22"/>
          <w:szCs w:val="22"/>
        </w:rPr>
      </w:pPr>
    </w:p>
    <w:p w14:paraId="4A887139" w14:textId="387B2CF2" w:rsidR="001627A9" w:rsidRPr="00853DA2" w:rsidRDefault="00521B3E" w:rsidP="00C039C7">
      <w:pPr>
        <w:contextualSpacing/>
        <w:jc w:val="both"/>
        <w:rPr>
          <w:rFonts w:ascii="Arial" w:hAnsi="Arial" w:cs="Arial"/>
          <w:sz w:val="22"/>
          <w:szCs w:val="22"/>
        </w:rPr>
      </w:pPr>
      <w:r w:rsidRPr="00853DA2">
        <w:rPr>
          <w:rFonts w:ascii="Arial" w:hAnsi="Arial" w:cs="Arial"/>
          <w:sz w:val="22"/>
          <w:szCs w:val="22"/>
        </w:rPr>
        <w:t>9</w:t>
      </w:r>
      <w:r w:rsidR="001627A9" w:rsidRPr="00853DA2">
        <w:rPr>
          <w:rFonts w:ascii="Arial" w:hAnsi="Arial" w:cs="Arial"/>
          <w:sz w:val="22"/>
          <w:szCs w:val="22"/>
        </w:rPr>
        <w:t>.10.1</w:t>
      </w:r>
      <w:r w:rsidR="00C039C7">
        <w:rPr>
          <w:rFonts w:ascii="Arial" w:hAnsi="Arial" w:cs="Arial"/>
          <w:sz w:val="22"/>
          <w:szCs w:val="22"/>
        </w:rPr>
        <w:t>.</w:t>
      </w:r>
      <w:r w:rsidR="001627A9" w:rsidRPr="00853DA2">
        <w:rPr>
          <w:rFonts w:ascii="Arial" w:hAnsi="Arial" w:cs="Arial"/>
          <w:sz w:val="22"/>
          <w:szCs w:val="22"/>
        </w:rPr>
        <w:t xml:space="preserve"> A apuração e o julgamento das demais infrações administrativas não consideradas como ato lesivo à Administração Pública nacional</w:t>
      </w:r>
      <w:r w:rsidR="00273CF8" w:rsidRPr="00853DA2">
        <w:rPr>
          <w:rFonts w:ascii="Arial" w:hAnsi="Arial" w:cs="Arial"/>
          <w:sz w:val="22"/>
          <w:szCs w:val="22"/>
        </w:rPr>
        <w:t xml:space="preserve">, </w:t>
      </w:r>
      <w:r w:rsidR="001627A9" w:rsidRPr="00853DA2">
        <w:rPr>
          <w:rFonts w:ascii="Arial" w:hAnsi="Arial" w:cs="Arial"/>
          <w:sz w:val="22"/>
          <w:szCs w:val="22"/>
        </w:rPr>
        <w:t>nos termos da Lei nº 12.846/2013</w:t>
      </w:r>
      <w:r w:rsidR="00273CF8" w:rsidRPr="00853DA2">
        <w:rPr>
          <w:rFonts w:ascii="Arial" w:hAnsi="Arial" w:cs="Arial"/>
          <w:sz w:val="22"/>
          <w:szCs w:val="22"/>
        </w:rPr>
        <w:t>,</w:t>
      </w:r>
      <w:r w:rsidR="001627A9" w:rsidRPr="00853DA2">
        <w:rPr>
          <w:rFonts w:ascii="Arial" w:hAnsi="Arial" w:cs="Arial"/>
          <w:sz w:val="22"/>
          <w:szCs w:val="22"/>
        </w:rPr>
        <w:t xml:space="preserve"> seguirão seu rito normal na unidade administrativa.</w:t>
      </w:r>
    </w:p>
    <w:p w14:paraId="4689B2FE" w14:textId="77777777" w:rsidR="009E58C2" w:rsidRPr="00853DA2" w:rsidRDefault="009E58C2" w:rsidP="00853DA2">
      <w:pPr>
        <w:ind w:firstLine="567"/>
        <w:contextualSpacing/>
        <w:jc w:val="both"/>
        <w:rPr>
          <w:rFonts w:ascii="Arial" w:hAnsi="Arial" w:cs="Arial"/>
          <w:sz w:val="22"/>
          <w:szCs w:val="22"/>
        </w:rPr>
      </w:pPr>
    </w:p>
    <w:p w14:paraId="6F6C6FE5" w14:textId="68780538" w:rsidR="001627A9" w:rsidRPr="00853DA2" w:rsidRDefault="00521B3E" w:rsidP="00C039C7">
      <w:pPr>
        <w:contextualSpacing/>
        <w:jc w:val="both"/>
        <w:rPr>
          <w:rFonts w:ascii="Arial" w:hAnsi="Arial" w:cs="Arial"/>
          <w:sz w:val="22"/>
          <w:szCs w:val="22"/>
        </w:rPr>
      </w:pPr>
      <w:r w:rsidRPr="00853DA2">
        <w:rPr>
          <w:rFonts w:ascii="Arial" w:hAnsi="Arial" w:cs="Arial"/>
          <w:sz w:val="22"/>
          <w:szCs w:val="22"/>
        </w:rPr>
        <w:t>9</w:t>
      </w:r>
      <w:r w:rsidR="001627A9" w:rsidRPr="00853DA2">
        <w:rPr>
          <w:rFonts w:ascii="Arial" w:hAnsi="Arial" w:cs="Arial"/>
          <w:sz w:val="22"/>
          <w:szCs w:val="22"/>
        </w:rPr>
        <w:t>.10.2</w:t>
      </w:r>
      <w:r w:rsidR="00C039C7">
        <w:rPr>
          <w:rFonts w:ascii="Arial" w:hAnsi="Arial" w:cs="Arial"/>
          <w:sz w:val="22"/>
          <w:szCs w:val="22"/>
        </w:rPr>
        <w:t>.</w:t>
      </w:r>
      <w:r w:rsidR="001627A9" w:rsidRPr="00853DA2">
        <w:rPr>
          <w:rFonts w:ascii="Arial" w:hAnsi="Arial" w:cs="Arial"/>
          <w:sz w:val="22"/>
          <w:szCs w:val="22"/>
        </w:rPr>
        <w:t xml:space="preserve"> O processamento do PAR não interfere no seguimento regular dos processos administrativos específicos para apuração da ocorrência de danos e prejuízos à Administração Pública Estadual resultantes de ato lesivo cometido por pessoa jurídica, com ou sem a participação de agente público. </w:t>
      </w:r>
    </w:p>
    <w:p w14:paraId="614D5712" w14:textId="77777777" w:rsidR="009E58C2" w:rsidRPr="00853DA2" w:rsidRDefault="009E58C2" w:rsidP="00853DA2">
      <w:pPr>
        <w:ind w:firstLine="567"/>
        <w:contextualSpacing/>
        <w:jc w:val="both"/>
        <w:rPr>
          <w:rFonts w:ascii="Arial" w:hAnsi="Arial" w:cs="Arial"/>
          <w:sz w:val="22"/>
          <w:szCs w:val="22"/>
        </w:rPr>
      </w:pPr>
    </w:p>
    <w:p w14:paraId="0B4CEBDD" w14:textId="5F6D3638" w:rsidR="00CB1A6E" w:rsidRPr="00853DA2" w:rsidRDefault="00273CF8" w:rsidP="00C039C7">
      <w:pPr>
        <w:contextualSpacing/>
        <w:jc w:val="both"/>
        <w:rPr>
          <w:rFonts w:ascii="Arial" w:hAnsi="Arial" w:cs="Arial"/>
          <w:sz w:val="22"/>
          <w:szCs w:val="22"/>
        </w:rPr>
      </w:pPr>
      <w:r w:rsidRPr="00853DA2">
        <w:rPr>
          <w:rFonts w:ascii="Arial" w:hAnsi="Arial" w:cs="Arial"/>
          <w:sz w:val="22"/>
          <w:szCs w:val="22"/>
        </w:rPr>
        <w:t>9</w:t>
      </w:r>
      <w:r w:rsidR="00CB1A6E" w:rsidRPr="00853DA2">
        <w:rPr>
          <w:rFonts w:ascii="Arial" w:hAnsi="Arial" w:cs="Arial"/>
          <w:sz w:val="22"/>
          <w:szCs w:val="22"/>
        </w:rPr>
        <w:t>.10.2.1</w:t>
      </w:r>
      <w:r w:rsidR="00C039C7">
        <w:rPr>
          <w:rFonts w:ascii="Arial" w:hAnsi="Arial" w:cs="Arial"/>
          <w:sz w:val="22"/>
          <w:szCs w:val="22"/>
        </w:rPr>
        <w:t>.</w:t>
      </w:r>
      <w:r w:rsidR="00CB1A6E" w:rsidRPr="00853DA2">
        <w:rPr>
          <w:rFonts w:ascii="Arial" w:hAnsi="Arial" w:cs="Arial"/>
          <w:sz w:val="22"/>
          <w:szCs w:val="22"/>
        </w:rPr>
        <w:t xml:space="preserve"> Caso seja possível, a apuração deverá ser promovida em conjunto no PAR, na forma do art. 33, § 1º, do Decreto nº 46.366, de 19 de julho de 2018.</w:t>
      </w:r>
    </w:p>
    <w:p w14:paraId="67329EB3" w14:textId="77777777" w:rsidR="00CB1A6E" w:rsidRPr="00853DA2" w:rsidRDefault="00CB1A6E" w:rsidP="00853DA2">
      <w:pPr>
        <w:ind w:firstLine="567"/>
        <w:contextualSpacing/>
        <w:jc w:val="both"/>
        <w:rPr>
          <w:rFonts w:ascii="Arial" w:hAnsi="Arial" w:cs="Arial"/>
          <w:sz w:val="22"/>
          <w:szCs w:val="22"/>
        </w:rPr>
      </w:pPr>
    </w:p>
    <w:p w14:paraId="2E0D9C61" w14:textId="7BC5EC5D" w:rsidR="001627A9" w:rsidRPr="00853DA2" w:rsidRDefault="00521B3E" w:rsidP="00C039C7">
      <w:pPr>
        <w:contextualSpacing/>
        <w:jc w:val="both"/>
        <w:rPr>
          <w:rFonts w:ascii="Arial" w:hAnsi="Arial" w:cs="Arial"/>
          <w:sz w:val="22"/>
          <w:szCs w:val="22"/>
        </w:rPr>
      </w:pPr>
      <w:r w:rsidRPr="00853DA2">
        <w:rPr>
          <w:rFonts w:ascii="Arial" w:hAnsi="Arial" w:cs="Arial"/>
          <w:sz w:val="22"/>
          <w:szCs w:val="22"/>
        </w:rPr>
        <w:t>9</w:t>
      </w:r>
      <w:r w:rsidR="001627A9" w:rsidRPr="00853DA2">
        <w:rPr>
          <w:rFonts w:ascii="Arial" w:hAnsi="Arial" w:cs="Arial"/>
          <w:sz w:val="22"/>
          <w:szCs w:val="22"/>
        </w:rPr>
        <w:t>.11</w:t>
      </w:r>
      <w:r w:rsidR="00C039C7">
        <w:rPr>
          <w:rFonts w:ascii="Arial" w:hAnsi="Arial" w:cs="Arial"/>
          <w:sz w:val="22"/>
          <w:szCs w:val="22"/>
        </w:rPr>
        <w:t>.</w:t>
      </w:r>
      <w:r w:rsidR="001627A9" w:rsidRPr="00853DA2">
        <w:rPr>
          <w:rFonts w:ascii="Arial" w:hAnsi="Arial" w:cs="Arial"/>
          <w:sz w:val="22"/>
          <w:szCs w:val="22"/>
        </w:rPr>
        <w:t xml:space="preserve"> Na hipótese de abertura de processo administrativo destinado a apuração de fatos e, se for o caso, aplicação de sanções ao licitante ou contratado, em decorrência de conduta vedada no edital e/ou no contrato, as comunicações serão efetuadas por meio do endereço de correio eletrônico ("e-mail") cadastrado </w:t>
      </w:r>
      <w:r w:rsidR="005E5604" w:rsidRPr="00853DA2">
        <w:rPr>
          <w:rFonts w:ascii="Arial" w:hAnsi="Arial" w:cs="Arial"/>
          <w:sz w:val="22"/>
          <w:szCs w:val="22"/>
        </w:rPr>
        <w:t xml:space="preserve">pela empresa </w:t>
      </w:r>
      <w:r w:rsidR="001627A9" w:rsidRPr="00853DA2">
        <w:rPr>
          <w:rFonts w:ascii="Arial" w:hAnsi="Arial" w:cs="Arial"/>
          <w:sz w:val="22"/>
          <w:szCs w:val="22"/>
        </w:rPr>
        <w:t xml:space="preserve">junto </w:t>
      </w:r>
      <w:r w:rsidR="00A02A15" w:rsidRPr="00853DA2">
        <w:rPr>
          <w:rFonts w:ascii="Arial" w:hAnsi="Arial" w:cs="Arial"/>
          <w:sz w:val="22"/>
          <w:szCs w:val="22"/>
        </w:rPr>
        <w:t>ao sistema eletrônico de contratações do Estado</w:t>
      </w:r>
      <w:r w:rsidR="001627A9" w:rsidRPr="00853DA2">
        <w:rPr>
          <w:rFonts w:ascii="Arial" w:hAnsi="Arial" w:cs="Arial"/>
          <w:sz w:val="22"/>
          <w:szCs w:val="22"/>
        </w:rPr>
        <w:t>.</w:t>
      </w:r>
    </w:p>
    <w:p w14:paraId="714B7DD6" w14:textId="77777777" w:rsidR="009E58C2" w:rsidRPr="00853DA2" w:rsidRDefault="009E58C2" w:rsidP="00853DA2">
      <w:pPr>
        <w:ind w:firstLine="567"/>
        <w:contextualSpacing/>
        <w:jc w:val="both"/>
        <w:rPr>
          <w:rFonts w:ascii="Arial" w:hAnsi="Arial" w:cs="Arial"/>
          <w:sz w:val="22"/>
          <w:szCs w:val="22"/>
        </w:rPr>
      </w:pPr>
    </w:p>
    <w:p w14:paraId="5B34F633" w14:textId="7309ACCF" w:rsidR="001627A9" w:rsidRPr="00853DA2" w:rsidRDefault="00521B3E" w:rsidP="00C039C7">
      <w:pPr>
        <w:autoSpaceDE w:val="0"/>
        <w:autoSpaceDN w:val="0"/>
        <w:adjustRightInd w:val="0"/>
        <w:contextualSpacing/>
        <w:jc w:val="both"/>
        <w:rPr>
          <w:rFonts w:ascii="Arial" w:hAnsi="Arial" w:cs="Arial"/>
          <w:sz w:val="22"/>
          <w:szCs w:val="22"/>
        </w:rPr>
      </w:pPr>
      <w:r w:rsidRPr="00853DA2">
        <w:rPr>
          <w:rFonts w:ascii="Arial" w:hAnsi="Arial" w:cs="Arial"/>
          <w:sz w:val="22"/>
          <w:szCs w:val="22"/>
        </w:rPr>
        <w:t>9</w:t>
      </w:r>
      <w:r w:rsidR="001627A9" w:rsidRPr="00853DA2">
        <w:rPr>
          <w:rFonts w:ascii="Arial" w:hAnsi="Arial" w:cs="Arial"/>
          <w:sz w:val="22"/>
          <w:szCs w:val="22"/>
        </w:rPr>
        <w:t>.11.1</w:t>
      </w:r>
      <w:r w:rsidR="00C039C7">
        <w:rPr>
          <w:rFonts w:ascii="Arial" w:hAnsi="Arial" w:cs="Arial"/>
          <w:sz w:val="22"/>
          <w:szCs w:val="22"/>
        </w:rPr>
        <w:t>.</w:t>
      </w:r>
      <w:r w:rsidR="001627A9" w:rsidRPr="00853DA2">
        <w:rPr>
          <w:rFonts w:ascii="Arial" w:hAnsi="Arial" w:cs="Arial"/>
          <w:sz w:val="22"/>
          <w:szCs w:val="22"/>
        </w:rPr>
        <w:t xml:space="preserve"> O licitante ou contratado deverá manter atualizado o endereço de correio eletrônico ("e-mail") cadastrado junto ao </w:t>
      </w:r>
      <w:r w:rsidR="00A02A15" w:rsidRPr="00853DA2">
        <w:rPr>
          <w:rFonts w:ascii="Arial" w:hAnsi="Arial" w:cs="Arial"/>
          <w:sz w:val="22"/>
          <w:szCs w:val="22"/>
        </w:rPr>
        <w:t xml:space="preserve">sistema eletrônico de contratações </w:t>
      </w:r>
      <w:r w:rsidR="001627A9" w:rsidRPr="00853DA2">
        <w:rPr>
          <w:rFonts w:ascii="Arial" w:hAnsi="Arial" w:cs="Arial"/>
          <w:sz w:val="22"/>
          <w:szCs w:val="22"/>
        </w:rPr>
        <w:t>e confirmar o recebimento das mensagens encaminhadas pelo órgão ou entidade contratante, não podendo alegar o desconhecimento do recebimento das comunicações por este meio como justificativa para se eximir das responsabilidades assumidas ou eventuais sanções aplicadas.</w:t>
      </w:r>
    </w:p>
    <w:p w14:paraId="1317864A" w14:textId="77777777" w:rsidR="009E58C2" w:rsidRPr="00853DA2" w:rsidRDefault="009E58C2" w:rsidP="00853DA2">
      <w:pPr>
        <w:autoSpaceDE w:val="0"/>
        <w:autoSpaceDN w:val="0"/>
        <w:adjustRightInd w:val="0"/>
        <w:contextualSpacing/>
        <w:jc w:val="both"/>
        <w:rPr>
          <w:rFonts w:ascii="Arial" w:hAnsi="Arial" w:cs="Arial"/>
          <w:sz w:val="22"/>
          <w:szCs w:val="22"/>
        </w:rPr>
      </w:pPr>
    </w:p>
    <w:p w14:paraId="3F39D3E1" w14:textId="5537794F" w:rsidR="001627A9" w:rsidRPr="00853DA2" w:rsidRDefault="00521B3E" w:rsidP="00C039C7">
      <w:pPr>
        <w:pStyle w:val="Default"/>
        <w:contextualSpacing/>
        <w:jc w:val="both"/>
        <w:rPr>
          <w:sz w:val="22"/>
          <w:szCs w:val="22"/>
        </w:rPr>
      </w:pPr>
      <w:r w:rsidRPr="00853DA2">
        <w:rPr>
          <w:sz w:val="22"/>
          <w:szCs w:val="22"/>
        </w:rPr>
        <w:t>9</w:t>
      </w:r>
      <w:r w:rsidR="001627A9" w:rsidRPr="00853DA2">
        <w:rPr>
          <w:sz w:val="22"/>
          <w:szCs w:val="22"/>
        </w:rPr>
        <w:t>.12</w:t>
      </w:r>
      <w:r w:rsidR="00C039C7">
        <w:rPr>
          <w:sz w:val="22"/>
          <w:szCs w:val="22"/>
        </w:rPr>
        <w:t>.</w:t>
      </w:r>
      <w:r w:rsidR="001627A9" w:rsidRPr="00853DA2">
        <w:rPr>
          <w:sz w:val="22"/>
          <w:szCs w:val="22"/>
        </w:rPr>
        <w:t xml:space="preserve"> </w:t>
      </w:r>
      <w:r w:rsidR="00971BE5" w:rsidRPr="00853DA2">
        <w:rPr>
          <w:sz w:val="22"/>
          <w:szCs w:val="22"/>
        </w:rPr>
        <w:t xml:space="preserve">O contratante deverá remeter </w:t>
      </w:r>
      <w:r w:rsidR="001627A9" w:rsidRPr="00853DA2">
        <w:rPr>
          <w:sz w:val="22"/>
          <w:szCs w:val="22"/>
        </w:rPr>
        <w:t xml:space="preserve">para o Órgão Central </w:t>
      </w:r>
      <w:proofErr w:type="gramStart"/>
      <w:r w:rsidR="001627A9" w:rsidRPr="00853DA2">
        <w:rPr>
          <w:sz w:val="22"/>
          <w:szCs w:val="22"/>
        </w:rPr>
        <w:t>de Logística</w:t>
      </w:r>
      <w:proofErr w:type="gramEnd"/>
      <w:r w:rsidR="001627A9" w:rsidRPr="00853DA2">
        <w:rPr>
          <w:sz w:val="22"/>
          <w:szCs w:val="22"/>
        </w:rPr>
        <w:t xml:space="preserve"> (SUBLOG) o extrato de publicação no Diário Oficial do Estado do ato de aplicação das sanções de impedimento de licitar e contratar e de declaração de inidoneidade para licitar e contratar, de modo a possibilitar a formalização da extensão dos seus efeitos para todos os órgãos e entidades da Administração Pública do Estado do Rio de Janeiro.</w:t>
      </w:r>
    </w:p>
    <w:p w14:paraId="4A53B595" w14:textId="77777777" w:rsidR="009E58C2" w:rsidRPr="00853DA2" w:rsidRDefault="009E58C2" w:rsidP="00853DA2">
      <w:pPr>
        <w:pStyle w:val="Default"/>
        <w:ind w:firstLine="567"/>
        <w:contextualSpacing/>
        <w:jc w:val="both"/>
        <w:rPr>
          <w:sz w:val="22"/>
          <w:szCs w:val="22"/>
        </w:rPr>
      </w:pPr>
    </w:p>
    <w:p w14:paraId="288223AD" w14:textId="4C35AC22" w:rsidR="001627A9" w:rsidRPr="00853DA2" w:rsidRDefault="00521B3E" w:rsidP="00C039C7">
      <w:pPr>
        <w:pStyle w:val="Default"/>
        <w:contextualSpacing/>
        <w:jc w:val="both"/>
        <w:rPr>
          <w:sz w:val="22"/>
          <w:szCs w:val="22"/>
        </w:rPr>
      </w:pPr>
      <w:r w:rsidRPr="00853DA2">
        <w:rPr>
          <w:sz w:val="22"/>
          <w:szCs w:val="22"/>
        </w:rPr>
        <w:t>9</w:t>
      </w:r>
      <w:r w:rsidR="001627A9" w:rsidRPr="00853DA2">
        <w:rPr>
          <w:sz w:val="22"/>
          <w:szCs w:val="22"/>
        </w:rPr>
        <w:t>.12.</w:t>
      </w:r>
      <w:r w:rsidR="00971BE5" w:rsidRPr="00853DA2">
        <w:rPr>
          <w:sz w:val="22"/>
          <w:szCs w:val="22"/>
        </w:rPr>
        <w:t>1</w:t>
      </w:r>
      <w:r w:rsidR="00C039C7">
        <w:rPr>
          <w:sz w:val="22"/>
          <w:szCs w:val="22"/>
        </w:rPr>
        <w:t>.</w:t>
      </w:r>
      <w:r w:rsidR="001627A9" w:rsidRPr="00853DA2">
        <w:rPr>
          <w:sz w:val="22"/>
          <w:szCs w:val="22"/>
        </w:rPr>
        <w:t xml:space="preserve"> A aplicação das sanções de impedimento de licitar e contratar e de declaração de inidoneidade para licitar e contratar deverá ser comunicada à Controladoria Geral do Estado, no </w:t>
      </w:r>
      <w:r w:rsidR="001627A9" w:rsidRPr="00853DA2">
        <w:rPr>
          <w:sz w:val="22"/>
          <w:szCs w:val="22"/>
        </w:rPr>
        <w:lastRenderedPageBreak/>
        <w:t>prazo de 15 (quinze) dias úteis, contado da sua aplicação, que informará, para fins de publicidade, ao Cadastro Nacional de Empresas Inidôneas e Suspensas – CEIS e ao Cadastro Nacional de Empresas Punidas (</w:t>
      </w:r>
      <w:proofErr w:type="spellStart"/>
      <w:r w:rsidR="001627A9" w:rsidRPr="00853DA2">
        <w:rPr>
          <w:sz w:val="22"/>
          <w:szCs w:val="22"/>
        </w:rPr>
        <w:t>Cnep</w:t>
      </w:r>
      <w:proofErr w:type="spellEnd"/>
      <w:r w:rsidR="001627A9" w:rsidRPr="00853DA2">
        <w:rPr>
          <w:sz w:val="22"/>
          <w:szCs w:val="22"/>
        </w:rPr>
        <w:t>), na forma do art. 161 da Lei nº 14.133/2021.</w:t>
      </w:r>
    </w:p>
    <w:p w14:paraId="420DD7DA" w14:textId="77777777" w:rsidR="009E58C2" w:rsidRPr="00853DA2" w:rsidRDefault="009E58C2" w:rsidP="00853DA2">
      <w:pPr>
        <w:pStyle w:val="Default"/>
        <w:ind w:firstLine="567"/>
        <w:contextualSpacing/>
        <w:jc w:val="both"/>
        <w:rPr>
          <w:sz w:val="22"/>
          <w:szCs w:val="22"/>
        </w:rPr>
      </w:pPr>
    </w:p>
    <w:p w14:paraId="239F5B85" w14:textId="4219656D" w:rsidR="001627A9" w:rsidRPr="00853DA2" w:rsidRDefault="00521B3E" w:rsidP="00C039C7">
      <w:pPr>
        <w:contextualSpacing/>
        <w:jc w:val="both"/>
        <w:rPr>
          <w:rFonts w:ascii="Arial" w:hAnsi="Arial" w:cs="Arial"/>
          <w:sz w:val="22"/>
          <w:szCs w:val="22"/>
        </w:rPr>
      </w:pPr>
      <w:r w:rsidRPr="00853DA2">
        <w:rPr>
          <w:rFonts w:ascii="Arial" w:hAnsi="Arial" w:cs="Arial"/>
          <w:sz w:val="22"/>
          <w:szCs w:val="22"/>
        </w:rPr>
        <w:t>9</w:t>
      </w:r>
      <w:r w:rsidR="001627A9" w:rsidRPr="00853DA2">
        <w:rPr>
          <w:rFonts w:ascii="Arial" w:hAnsi="Arial" w:cs="Arial"/>
          <w:sz w:val="22"/>
          <w:szCs w:val="22"/>
        </w:rPr>
        <w:t>.13</w:t>
      </w:r>
      <w:r w:rsidR="00C039C7">
        <w:rPr>
          <w:rFonts w:ascii="Arial" w:hAnsi="Arial" w:cs="Arial"/>
          <w:sz w:val="22"/>
          <w:szCs w:val="22"/>
        </w:rPr>
        <w:t>.</w:t>
      </w:r>
      <w:r w:rsidR="001627A9" w:rsidRPr="00853DA2">
        <w:rPr>
          <w:rFonts w:ascii="Arial" w:hAnsi="Arial" w:cs="Arial"/>
          <w:sz w:val="22"/>
          <w:szCs w:val="22"/>
        </w:rPr>
        <w:t xml:space="preserve"> Caso não seja efetuado o pagamento da multa aplicada ou o valor seja superior ao </w:t>
      </w:r>
      <w:r w:rsidR="001627A9" w:rsidRPr="00853DA2">
        <w:rPr>
          <w:rFonts w:ascii="Arial" w:hAnsi="Arial" w:cs="Arial"/>
          <w:color w:val="000000"/>
          <w:sz w:val="22"/>
          <w:szCs w:val="22"/>
        </w:rPr>
        <w:t>do pagamento eventualmente devido pela Administração ao contratado e da garantia prestada</w:t>
      </w:r>
      <w:r w:rsidR="001627A9" w:rsidRPr="00853DA2">
        <w:rPr>
          <w:rFonts w:ascii="Arial" w:hAnsi="Arial" w:cs="Arial"/>
          <w:sz w:val="22"/>
          <w:szCs w:val="22"/>
        </w:rPr>
        <w:t>, deverá ser emitida nota de débito no valor total ou do saldo, no prazo de 30 (trinta) dias após a decisão final quanto à penalidade.</w:t>
      </w:r>
    </w:p>
    <w:p w14:paraId="59411CF8" w14:textId="77777777" w:rsidR="009E58C2" w:rsidRPr="00853DA2" w:rsidRDefault="009E58C2" w:rsidP="00853DA2">
      <w:pPr>
        <w:ind w:firstLine="567"/>
        <w:contextualSpacing/>
        <w:jc w:val="both"/>
        <w:rPr>
          <w:rFonts w:ascii="Arial" w:hAnsi="Arial" w:cs="Arial"/>
          <w:sz w:val="22"/>
          <w:szCs w:val="22"/>
        </w:rPr>
      </w:pPr>
    </w:p>
    <w:p w14:paraId="3386D595" w14:textId="6354CE9A" w:rsidR="001627A9" w:rsidRPr="00853DA2" w:rsidRDefault="00521B3E" w:rsidP="00C039C7">
      <w:pPr>
        <w:contextualSpacing/>
        <w:jc w:val="both"/>
        <w:rPr>
          <w:rFonts w:ascii="Arial" w:hAnsi="Arial" w:cs="Arial"/>
          <w:sz w:val="22"/>
          <w:szCs w:val="22"/>
        </w:rPr>
      </w:pPr>
      <w:r w:rsidRPr="00853DA2">
        <w:rPr>
          <w:rFonts w:ascii="Arial" w:hAnsi="Arial" w:cs="Arial"/>
          <w:sz w:val="22"/>
          <w:szCs w:val="22"/>
        </w:rPr>
        <w:t>9</w:t>
      </w:r>
      <w:r w:rsidR="001627A9" w:rsidRPr="00853DA2">
        <w:rPr>
          <w:rFonts w:ascii="Arial" w:hAnsi="Arial" w:cs="Arial"/>
          <w:sz w:val="22"/>
          <w:szCs w:val="22"/>
        </w:rPr>
        <w:t>.13.1</w:t>
      </w:r>
      <w:r w:rsidR="00C039C7">
        <w:rPr>
          <w:rFonts w:ascii="Arial" w:hAnsi="Arial" w:cs="Arial"/>
          <w:sz w:val="22"/>
          <w:szCs w:val="22"/>
        </w:rPr>
        <w:t>.</w:t>
      </w:r>
      <w:r w:rsidR="001627A9" w:rsidRPr="00853DA2">
        <w:rPr>
          <w:rFonts w:ascii="Arial" w:hAnsi="Arial" w:cs="Arial"/>
          <w:sz w:val="22"/>
          <w:szCs w:val="22"/>
        </w:rPr>
        <w:t xml:space="preserve"> A nota de débito deverá ser encaminhada à Procuradoria Geral do Estado para inscrição do débito em dívida ativa e propositura de execução fiscal, na forma do art. 39 da Lei nº 4.320, de 17 de março de 1964, e do art. 1º da Lei nº 1.012, de 15 de julho de 1986.</w:t>
      </w:r>
    </w:p>
    <w:p w14:paraId="2FC980A2" w14:textId="77777777" w:rsidR="009E58C2" w:rsidRPr="00853DA2" w:rsidRDefault="009E58C2" w:rsidP="00853DA2">
      <w:pPr>
        <w:ind w:firstLine="567"/>
        <w:contextualSpacing/>
        <w:jc w:val="both"/>
        <w:rPr>
          <w:rFonts w:ascii="Arial" w:hAnsi="Arial" w:cs="Arial"/>
          <w:sz w:val="22"/>
          <w:szCs w:val="22"/>
        </w:rPr>
      </w:pPr>
    </w:p>
    <w:p w14:paraId="56BC8DEB" w14:textId="4D276726" w:rsidR="001627A9" w:rsidRPr="00853DA2" w:rsidRDefault="00521B3E" w:rsidP="00C039C7">
      <w:pPr>
        <w:contextualSpacing/>
        <w:jc w:val="both"/>
        <w:rPr>
          <w:rFonts w:ascii="Arial" w:hAnsi="Arial" w:cs="Arial"/>
          <w:color w:val="000000"/>
          <w:sz w:val="22"/>
          <w:szCs w:val="22"/>
        </w:rPr>
      </w:pPr>
      <w:r w:rsidRPr="00853DA2">
        <w:rPr>
          <w:rFonts w:ascii="Arial" w:hAnsi="Arial" w:cs="Arial"/>
          <w:sz w:val="22"/>
          <w:szCs w:val="22"/>
        </w:rPr>
        <w:t>9</w:t>
      </w:r>
      <w:r w:rsidR="001627A9" w:rsidRPr="00853DA2">
        <w:rPr>
          <w:rFonts w:ascii="Arial" w:hAnsi="Arial" w:cs="Arial"/>
          <w:sz w:val="22"/>
          <w:szCs w:val="22"/>
        </w:rPr>
        <w:t xml:space="preserve">.13.2 O procedimento para inscrição do débito em dívida ativa deverá observar o que dispõem os </w:t>
      </w:r>
      <w:proofErr w:type="spellStart"/>
      <w:r w:rsidR="001627A9" w:rsidRPr="00853DA2">
        <w:rPr>
          <w:rFonts w:ascii="Arial" w:hAnsi="Arial" w:cs="Arial"/>
          <w:sz w:val="22"/>
          <w:szCs w:val="22"/>
        </w:rPr>
        <w:t>arts</w:t>
      </w:r>
      <w:proofErr w:type="spellEnd"/>
      <w:r w:rsidR="001627A9" w:rsidRPr="00853DA2">
        <w:rPr>
          <w:rFonts w:ascii="Arial" w:hAnsi="Arial" w:cs="Arial"/>
          <w:sz w:val="22"/>
          <w:szCs w:val="22"/>
        </w:rPr>
        <w:t xml:space="preserve">. 4° e 5° da Lei n° 5.351, de 15 de dezembro de 2008, sendo que, em caso de dúvida, a Procuradoria da Dívida Ativa deverá ser consultada. </w:t>
      </w:r>
    </w:p>
    <w:p w14:paraId="1286CD81" w14:textId="2338E485" w:rsidR="003C7A23" w:rsidRPr="00853DA2" w:rsidRDefault="00C039C7" w:rsidP="00C039C7">
      <w:pPr>
        <w:pStyle w:val="Nivel01"/>
        <w:numPr>
          <w:ilvl w:val="0"/>
          <w:numId w:val="0"/>
        </w:numPr>
        <w:spacing w:beforeLines="120" w:before="288" w:afterLines="120" w:after="288"/>
        <w:rPr>
          <w:sz w:val="22"/>
          <w:szCs w:val="22"/>
        </w:rPr>
      </w:pPr>
      <w:bookmarkStart w:id="49" w:name="_Toc122606112"/>
      <w:bookmarkEnd w:id="46"/>
      <w:r>
        <w:rPr>
          <w:sz w:val="22"/>
          <w:szCs w:val="22"/>
        </w:rPr>
        <w:t xml:space="preserve">10. </w:t>
      </w:r>
      <w:r w:rsidR="003C7A23" w:rsidRPr="00853DA2">
        <w:rPr>
          <w:sz w:val="22"/>
          <w:szCs w:val="22"/>
        </w:rPr>
        <w:t>DA IMPUGNAÇÃO AO EDITAL E DO PEDIDO DE ESCLARECIMENTO</w:t>
      </w:r>
      <w:bookmarkEnd w:id="49"/>
    </w:p>
    <w:p w14:paraId="58868A7B" w14:textId="57A3CE6E" w:rsidR="003C7A23" w:rsidRPr="00853DA2" w:rsidRDefault="00C039C7" w:rsidP="00C039C7">
      <w:pPr>
        <w:pStyle w:val="Nivel2"/>
        <w:numPr>
          <w:ilvl w:val="0"/>
          <w:numId w:val="0"/>
        </w:numPr>
        <w:spacing w:beforeLines="120" w:before="288" w:afterLines="120" w:after="288" w:line="240" w:lineRule="auto"/>
        <w:rPr>
          <w:sz w:val="22"/>
          <w:szCs w:val="22"/>
        </w:rPr>
      </w:pPr>
      <w:r>
        <w:rPr>
          <w:sz w:val="22"/>
          <w:szCs w:val="22"/>
        </w:rPr>
        <w:t xml:space="preserve">10.1. </w:t>
      </w:r>
      <w:r w:rsidR="003C7A23" w:rsidRPr="00853DA2">
        <w:rPr>
          <w:sz w:val="22"/>
          <w:szCs w:val="22"/>
        </w:rPr>
        <w:t xml:space="preserve">Qualquer pessoa é parte legítima para impugnar este Edital por irregularidade na aplicação da </w:t>
      </w:r>
      <w:hyperlink r:id="rId35" w:history="1">
        <w:r w:rsidR="003C7A23" w:rsidRPr="00853DA2">
          <w:rPr>
            <w:rStyle w:val="Hyperlink"/>
            <w:sz w:val="22"/>
            <w:szCs w:val="22"/>
          </w:rPr>
          <w:t>Lei nº 14.133, de 2021</w:t>
        </w:r>
      </w:hyperlink>
      <w:r w:rsidR="003C7A23" w:rsidRPr="00853DA2">
        <w:rPr>
          <w:sz w:val="22"/>
          <w:szCs w:val="22"/>
        </w:rPr>
        <w:t>, devendo protocolar o pedido até 3 (</w:t>
      </w:r>
      <w:r w:rsidR="004A0EA0" w:rsidRPr="00853DA2">
        <w:rPr>
          <w:sz w:val="22"/>
          <w:szCs w:val="22"/>
        </w:rPr>
        <w:t>três</w:t>
      </w:r>
      <w:r w:rsidR="003C7A23" w:rsidRPr="00853DA2">
        <w:rPr>
          <w:sz w:val="22"/>
          <w:szCs w:val="22"/>
        </w:rPr>
        <w:t>) dias úteis antes da data da abertura do certame.</w:t>
      </w:r>
    </w:p>
    <w:p w14:paraId="3C7B6880" w14:textId="0453D86F" w:rsidR="003C7A23" w:rsidRPr="00853DA2" w:rsidRDefault="0059151B" w:rsidP="0059151B">
      <w:pPr>
        <w:pStyle w:val="Nivel2"/>
        <w:numPr>
          <w:ilvl w:val="0"/>
          <w:numId w:val="0"/>
        </w:numPr>
        <w:spacing w:beforeLines="120" w:before="288" w:afterLines="120" w:after="288" w:line="240" w:lineRule="auto"/>
        <w:rPr>
          <w:sz w:val="22"/>
          <w:szCs w:val="22"/>
        </w:rPr>
      </w:pPr>
      <w:r>
        <w:rPr>
          <w:sz w:val="22"/>
          <w:szCs w:val="22"/>
        </w:rPr>
        <w:t xml:space="preserve">10.2. </w:t>
      </w:r>
      <w:r w:rsidR="003C7A23" w:rsidRPr="00853DA2">
        <w:rPr>
          <w:sz w:val="22"/>
          <w:szCs w:val="22"/>
        </w:rPr>
        <w:t>A resposta à impugnação ou ao pedido de esclarecimento será divulgado em sítio eletrônico oficial no prazo de até 3 (três) dias úteis, limitado ao último dia útil anterior à data da abertura do certame.</w:t>
      </w:r>
    </w:p>
    <w:p w14:paraId="6564CBD7" w14:textId="03C1EBD2" w:rsidR="003C7A23" w:rsidRPr="00853DA2" w:rsidRDefault="0059151B" w:rsidP="0059151B">
      <w:pPr>
        <w:pStyle w:val="Nivel2"/>
        <w:numPr>
          <w:ilvl w:val="0"/>
          <w:numId w:val="0"/>
        </w:numPr>
        <w:spacing w:beforeLines="120" w:before="288" w:afterLines="120" w:after="288" w:line="240" w:lineRule="auto"/>
        <w:rPr>
          <w:color w:val="auto"/>
          <w:sz w:val="22"/>
          <w:szCs w:val="22"/>
        </w:rPr>
      </w:pPr>
      <w:r>
        <w:rPr>
          <w:sz w:val="22"/>
          <w:szCs w:val="22"/>
        </w:rPr>
        <w:t xml:space="preserve">10.3. </w:t>
      </w:r>
      <w:r w:rsidR="003C7A23" w:rsidRPr="00853DA2">
        <w:rPr>
          <w:sz w:val="22"/>
          <w:szCs w:val="22"/>
        </w:rPr>
        <w:t xml:space="preserve">A impugnação e o pedido de esclarecimento poderão ser realizados por forma eletrônica, </w:t>
      </w:r>
      <w:r w:rsidR="00942818" w:rsidRPr="00853DA2">
        <w:rPr>
          <w:color w:val="auto"/>
          <w:sz w:val="22"/>
          <w:szCs w:val="22"/>
        </w:rPr>
        <w:t>através do e-mail</w:t>
      </w:r>
      <w:r w:rsidR="003E72AC" w:rsidRPr="00853DA2">
        <w:rPr>
          <w:color w:val="auto"/>
          <w:sz w:val="22"/>
          <w:szCs w:val="22"/>
        </w:rPr>
        <w:t xml:space="preserve"> funcional</w:t>
      </w:r>
      <w:r w:rsidR="00942818" w:rsidRPr="00853DA2">
        <w:rPr>
          <w:color w:val="auto"/>
          <w:sz w:val="22"/>
          <w:szCs w:val="22"/>
        </w:rPr>
        <w:t xml:space="preserve"> </w:t>
      </w:r>
      <w:r w:rsidR="00FD59E8" w:rsidRPr="008448C4">
        <w:rPr>
          <w:color w:val="auto"/>
          <w:sz w:val="22"/>
          <w:szCs w:val="22"/>
        </w:rPr>
        <w:t>licitacao@leao.rj.gov.br</w:t>
      </w:r>
      <w:r w:rsidR="00FD59E8">
        <w:rPr>
          <w:color w:val="FF0000"/>
          <w:sz w:val="22"/>
          <w:szCs w:val="22"/>
        </w:rPr>
        <w:t>,</w:t>
      </w:r>
      <w:r w:rsidR="00942818" w:rsidRPr="00853DA2">
        <w:rPr>
          <w:color w:val="FF0000"/>
          <w:sz w:val="22"/>
          <w:szCs w:val="22"/>
        </w:rPr>
        <w:t xml:space="preserve"> </w:t>
      </w:r>
      <w:r w:rsidR="00942818" w:rsidRPr="00853DA2">
        <w:rPr>
          <w:color w:val="auto"/>
          <w:sz w:val="22"/>
          <w:szCs w:val="22"/>
        </w:rPr>
        <w:t>mediante confirmação de recebimento</w:t>
      </w:r>
      <w:r w:rsidR="00A30E06" w:rsidRPr="00853DA2">
        <w:rPr>
          <w:color w:val="auto"/>
          <w:sz w:val="22"/>
          <w:szCs w:val="22"/>
        </w:rPr>
        <w:t>.</w:t>
      </w:r>
    </w:p>
    <w:p w14:paraId="2B348ABF" w14:textId="423714BC" w:rsidR="003C7A23" w:rsidRPr="00853DA2" w:rsidRDefault="0059151B" w:rsidP="0059151B">
      <w:pPr>
        <w:pStyle w:val="Nivel2"/>
        <w:numPr>
          <w:ilvl w:val="0"/>
          <w:numId w:val="0"/>
        </w:numPr>
        <w:spacing w:beforeLines="120" w:before="288" w:afterLines="120" w:after="288" w:line="240" w:lineRule="auto"/>
        <w:rPr>
          <w:sz w:val="22"/>
          <w:szCs w:val="22"/>
        </w:rPr>
      </w:pPr>
      <w:r>
        <w:rPr>
          <w:sz w:val="22"/>
          <w:szCs w:val="22"/>
        </w:rPr>
        <w:t xml:space="preserve">10.4. </w:t>
      </w:r>
      <w:r w:rsidR="003C7A23" w:rsidRPr="00853DA2">
        <w:rPr>
          <w:sz w:val="22"/>
          <w:szCs w:val="22"/>
        </w:rPr>
        <w:t>As impugnações e pedidos de esclarecimentos não suspendem os prazos previstos no certame.</w:t>
      </w:r>
    </w:p>
    <w:p w14:paraId="19BB7923" w14:textId="56233AB3" w:rsidR="003C7A23" w:rsidRPr="00853DA2" w:rsidRDefault="0059151B" w:rsidP="0059151B">
      <w:pPr>
        <w:pStyle w:val="Nivel3"/>
        <w:numPr>
          <w:ilvl w:val="0"/>
          <w:numId w:val="0"/>
        </w:numPr>
        <w:spacing w:beforeLines="120" w:before="288" w:afterLines="120" w:after="288" w:line="240" w:lineRule="auto"/>
        <w:rPr>
          <w:sz w:val="22"/>
          <w:szCs w:val="22"/>
        </w:rPr>
      </w:pPr>
      <w:r>
        <w:rPr>
          <w:sz w:val="22"/>
          <w:szCs w:val="22"/>
        </w:rPr>
        <w:t xml:space="preserve">10.4.1. </w:t>
      </w:r>
      <w:r w:rsidR="003C7A23" w:rsidRPr="00853DA2">
        <w:rPr>
          <w:sz w:val="22"/>
          <w:szCs w:val="22"/>
        </w:rPr>
        <w:t xml:space="preserve">A concessão de efeito suspensivo à impugnação é medida excepcional e deverá ser motivada </w:t>
      </w:r>
      <w:r w:rsidR="005D34B2" w:rsidRPr="00853DA2">
        <w:rPr>
          <w:sz w:val="22"/>
          <w:szCs w:val="22"/>
        </w:rPr>
        <w:t xml:space="preserve">pela autoridade competente conforme art. 33 do Decreto nº 48.650, de 2023, </w:t>
      </w:r>
      <w:r w:rsidR="003C7A23" w:rsidRPr="00853DA2">
        <w:rPr>
          <w:sz w:val="22"/>
          <w:szCs w:val="22"/>
        </w:rPr>
        <w:t>nos autos do processo de licitação.</w:t>
      </w:r>
    </w:p>
    <w:p w14:paraId="7EDB0B28" w14:textId="208FCD08" w:rsidR="003C7A23" w:rsidRPr="00853DA2" w:rsidRDefault="0059151B" w:rsidP="0059151B">
      <w:pPr>
        <w:pStyle w:val="Nivel2"/>
        <w:numPr>
          <w:ilvl w:val="0"/>
          <w:numId w:val="0"/>
        </w:numPr>
        <w:spacing w:beforeLines="120" w:before="288" w:afterLines="120" w:after="288" w:line="240" w:lineRule="auto"/>
        <w:rPr>
          <w:sz w:val="22"/>
          <w:szCs w:val="22"/>
        </w:rPr>
      </w:pPr>
      <w:r>
        <w:rPr>
          <w:sz w:val="22"/>
          <w:szCs w:val="22"/>
        </w:rPr>
        <w:t xml:space="preserve">10.5. </w:t>
      </w:r>
      <w:r w:rsidR="005A2D6C" w:rsidRPr="00853DA2">
        <w:rPr>
          <w:sz w:val="22"/>
          <w:szCs w:val="22"/>
        </w:rPr>
        <w:t>Modificado substancialmente o edital como resultado da resposta à impugnação ou ao pedido de esclarecimento</w:t>
      </w:r>
      <w:r w:rsidR="003C7A23" w:rsidRPr="00853DA2">
        <w:rPr>
          <w:sz w:val="22"/>
          <w:szCs w:val="22"/>
        </w:rPr>
        <w:t>, será definida e publicada nova data para a realização do certame.</w:t>
      </w:r>
    </w:p>
    <w:p w14:paraId="3448077A" w14:textId="47B963E1" w:rsidR="003C7A23" w:rsidRPr="00853DA2" w:rsidRDefault="0059151B" w:rsidP="0059151B">
      <w:pPr>
        <w:pStyle w:val="Nivel01"/>
        <w:numPr>
          <w:ilvl w:val="0"/>
          <w:numId w:val="0"/>
        </w:numPr>
        <w:spacing w:beforeLines="120" w:before="288" w:afterLines="120" w:after="288"/>
        <w:rPr>
          <w:sz w:val="22"/>
          <w:szCs w:val="22"/>
        </w:rPr>
      </w:pPr>
      <w:bookmarkStart w:id="50" w:name="_Toc122606113"/>
      <w:bookmarkStart w:id="51" w:name="_Hlk154231198"/>
      <w:r>
        <w:rPr>
          <w:sz w:val="22"/>
          <w:szCs w:val="22"/>
        </w:rPr>
        <w:t xml:space="preserve">11. </w:t>
      </w:r>
      <w:r w:rsidR="003C7A23" w:rsidRPr="00853DA2">
        <w:rPr>
          <w:sz w:val="22"/>
          <w:szCs w:val="22"/>
        </w:rPr>
        <w:t xml:space="preserve">DA </w:t>
      </w:r>
      <w:bookmarkEnd w:id="50"/>
      <w:r w:rsidR="00181AEF" w:rsidRPr="00853DA2">
        <w:rPr>
          <w:sz w:val="22"/>
          <w:szCs w:val="22"/>
        </w:rPr>
        <w:t>SUBCONTRATAÇÃO E DA GARANTIA</w:t>
      </w:r>
    </w:p>
    <w:p w14:paraId="4A53963B" w14:textId="2E397C84" w:rsidR="003C7A23" w:rsidRPr="00853DA2" w:rsidRDefault="0059151B" w:rsidP="0059151B">
      <w:pPr>
        <w:pStyle w:val="Nivel2"/>
        <w:numPr>
          <w:ilvl w:val="0"/>
          <w:numId w:val="0"/>
        </w:numPr>
        <w:spacing w:beforeLines="120" w:before="288" w:afterLines="120" w:after="288" w:line="240" w:lineRule="auto"/>
        <w:rPr>
          <w:color w:val="auto"/>
          <w:sz w:val="22"/>
          <w:szCs w:val="22"/>
        </w:rPr>
      </w:pPr>
      <w:r>
        <w:rPr>
          <w:color w:val="auto"/>
          <w:sz w:val="22"/>
          <w:szCs w:val="22"/>
        </w:rPr>
        <w:t xml:space="preserve">11.1. </w:t>
      </w:r>
      <w:r w:rsidR="005D6206" w:rsidRPr="00853DA2">
        <w:rPr>
          <w:color w:val="auto"/>
          <w:sz w:val="22"/>
          <w:szCs w:val="22"/>
        </w:rPr>
        <w:t>Não será admitida a subcontratação do objeto contratual.</w:t>
      </w:r>
    </w:p>
    <w:p w14:paraId="1B5C921B" w14:textId="66AA6127" w:rsidR="002E7FD4" w:rsidRPr="00853DA2" w:rsidRDefault="00546A32" w:rsidP="0059151B">
      <w:pPr>
        <w:pStyle w:val="Nivel2"/>
        <w:numPr>
          <w:ilvl w:val="0"/>
          <w:numId w:val="0"/>
        </w:numPr>
        <w:spacing w:beforeLines="120" w:before="288" w:afterLines="120" w:after="288" w:line="240" w:lineRule="auto"/>
        <w:rPr>
          <w:color w:val="auto"/>
          <w:sz w:val="22"/>
          <w:szCs w:val="22"/>
        </w:rPr>
      </w:pPr>
      <w:r>
        <w:rPr>
          <w:color w:val="auto"/>
          <w:sz w:val="22"/>
          <w:szCs w:val="22"/>
        </w:rPr>
        <w:t xml:space="preserve">11.2. </w:t>
      </w:r>
      <w:r w:rsidR="006055A1" w:rsidRPr="00853DA2">
        <w:rPr>
          <w:color w:val="auto"/>
          <w:sz w:val="22"/>
          <w:szCs w:val="22"/>
        </w:rPr>
        <w:t>O Contrato conta com garantia de execução, nos moldes do artigo 96 da Lei nº 14.13</w:t>
      </w:r>
      <w:r>
        <w:rPr>
          <w:color w:val="auto"/>
          <w:sz w:val="22"/>
          <w:szCs w:val="22"/>
        </w:rPr>
        <w:t xml:space="preserve">3/2021, </w:t>
      </w:r>
      <w:r w:rsidRPr="008448C4">
        <w:rPr>
          <w:color w:val="auto"/>
          <w:sz w:val="22"/>
          <w:szCs w:val="22"/>
        </w:rPr>
        <w:t>correspondente a 5</w:t>
      </w:r>
      <w:r w:rsidR="006055A1" w:rsidRPr="008448C4">
        <w:rPr>
          <w:color w:val="auto"/>
          <w:sz w:val="22"/>
          <w:szCs w:val="22"/>
        </w:rPr>
        <w:t xml:space="preserve">% </w:t>
      </w:r>
      <w:r w:rsidRPr="008448C4">
        <w:rPr>
          <w:color w:val="auto"/>
          <w:sz w:val="22"/>
          <w:szCs w:val="22"/>
        </w:rPr>
        <w:t>(cinco</w:t>
      </w:r>
      <w:r w:rsidR="0073015E" w:rsidRPr="008448C4">
        <w:rPr>
          <w:color w:val="auto"/>
          <w:sz w:val="22"/>
          <w:szCs w:val="22"/>
        </w:rPr>
        <w:t xml:space="preserve"> por cento) </w:t>
      </w:r>
      <w:r w:rsidRPr="008448C4">
        <w:rPr>
          <w:color w:val="auto"/>
          <w:sz w:val="22"/>
          <w:szCs w:val="22"/>
        </w:rPr>
        <w:t>do valor do contrato.</w:t>
      </w:r>
    </w:p>
    <w:p w14:paraId="451A8CB5" w14:textId="5739CE21" w:rsidR="00DA1DA4" w:rsidRPr="00FD59E8" w:rsidRDefault="00FD59E8" w:rsidP="00FD59E8">
      <w:pPr>
        <w:pStyle w:val="Nivel3"/>
        <w:numPr>
          <w:ilvl w:val="0"/>
          <w:numId w:val="0"/>
        </w:numPr>
        <w:spacing w:beforeLines="120" w:before="288" w:afterLines="120" w:after="288" w:line="240" w:lineRule="auto"/>
        <w:rPr>
          <w:color w:val="auto"/>
          <w:sz w:val="22"/>
          <w:szCs w:val="22"/>
        </w:rPr>
      </w:pPr>
      <w:bookmarkStart w:id="52" w:name="_Hlk152767454"/>
      <w:r>
        <w:rPr>
          <w:color w:val="auto"/>
          <w:sz w:val="22"/>
          <w:szCs w:val="22"/>
        </w:rPr>
        <w:t xml:space="preserve">11.2.1. </w:t>
      </w:r>
      <w:r w:rsidR="002E7FD4" w:rsidRPr="00853DA2">
        <w:rPr>
          <w:color w:val="auto"/>
          <w:sz w:val="22"/>
          <w:szCs w:val="22"/>
        </w:rPr>
        <w:t>Caso o prazo de vigência do contrato seja inferior a um ano</w:t>
      </w:r>
      <w:bookmarkEnd w:id="52"/>
      <w:r w:rsidR="002E7FD4" w:rsidRPr="00853DA2">
        <w:rPr>
          <w:color w:val="auto"/>
          <w:sz w:val="22"/>
          <w:szCs w:val="22"/>
        </w:rPr>
        <w:t>, a garantia prevista no item 11.2 será calculada sobre o valor total do Contrato.</w:t>
      </w:r>
      <w:r w:rsidR="00AA54B4" w:rsidRPr="00853DA2">
        <w:rPr>
          <w:color w:val="auto"/>
          <w:sz w:val="22"/>
          <w:szCs w:val="22"/>
        </w:rPr>
        <w:t xml:space="preserve"> </w:t>
      </w:r>
    </w:p>
    <w:p w14:paraId="35760935" w14:textId="738FA785" w:rsidR="00BD1299" w:rsidRPr="00853DA2" w:rsidRDefault="00FD59E8" w:rsidP="00FD59E8">
      <w:pPr>
        <w:pStyle w:val="Nivel2"/>
        <w:numPr>
          <w:ilvl w:val="0"/>
          <w:numId w:val="0"/>
        </w:numPr>
        <w:spacing w:line="240" w:lineRule="auto"/>
        <w:rPr>
          <w:color w:val="auto"/>
          <w:sz w:val="22"/>
          <w:szCs w:val="22"/>
        </w:rPr>
      </w:pPr>
      <w:r>
        <w:rPr>
          <w:color w:val="auto"/>
          <w:sz w:val="22"/>
          <w:szCs w:val="22"/>
        </w:rPr>
        <w:t xml:space="preserve">11.3. </w:t>
      </w:r>
      <w:r w:rsidR="00BD1299" w:rsidRPr="00853DA2">
        <w:rPr>
          <w:color w:val="auto"/>
          <w:sz w:val="22"/>
          <w:szCs w:val="22"/>
        </w:rPr>
        <w:t>O CONTRATADO poderá optar pelas seguintes modalidades de garantia:</w:t>
      </w:r>
    </w:p>
    <w:p w14:paraId="0C4BF499" w14:textId="5ED470C5" w:rsidR="00BD1299" w:rsidRPr="00853DA2" w:rsidRDefault="00BD1299" w:rsidP="00FD59E8">
      <w:pPr>
        <w:pStyle w:val="Nivel2"/>
        <w:numPr>
          <w:ilvl w:val="0"/>
          <w:numId w:val="0"/>
        </w:numPr>
        <w:spacing w:line="240" w:lineRule="auto"/>
        <w:rPr>
          <w:color w:val="auto"/>
          <w:sz w:val="22"/>
          <w:szCs w:val="22"/>
        </w:rPr>
      </w:pPr>
      <w:r w:rsidRPr="00853DA2">
        <w:rPr>
          <w:color w:val="auto"/>
          <w:sz w:val="22"/>
          <w:szCs w:val="22"/>
        </w:rPr>
        <w:t xml:space="preserve">11.3.1. </w:t>
      </w:r>
      <w:proofErr w:type="gramStart"/>
      <w:r w:rsidRPr="00853DA2">
        <w:rPr>
          <w:color w:val="auto"/>
          <w:sz w:val="22"/>
          <w:szCs w:val="22"/>
        </w:rPr>
        <w:t>caução</w:t>
      </w:r>
      <w:proofErr w:type="gramEnd"/>
      <w:r w:rsidRPr="00853DA2">
        <w:rPr>
          <w:color w:val="auto"/>
          <w:sz w:val="22"/>
          <w:szCs w:val="22"/>
        </w:rPr>
        <w:t xml:space="preserve"> em dinheiro ou em títulos da dívida pública;</w:t>
      </w:r>
    </w:p>
    <w:p w14:paraId="58F349DA" w14:textId="546D4EB2" w:rsidR="00BD1299" w:rsidRPr="00853DA2" w:rsidRDefault="00BD1299" w:rsidP="00FD59E8">
      <w:pPr>
        <w:pStyle w:val="Nivel2"/>
        <w:numPr>
          <w:ilvl w:val="0"/>
          <w:numId w:val="0"/>
        </w:numPr>
        <w:spacing w:line="240" w:lineRule="auto"/>
        <w:rPr>
          <w:color w:val="auto"/>
          <w:sz w:val="22"/>
          <w:szCs w:val="22"/>
        </w:rPr>
      </w:pPr>
      <w:r w:rsidRPr="00853DA2">
        <w:rPr>
          <w:color w:val="auto"/>
          <w:sz w:val="22"/>
          <w:szCs w:val="22"/>
        </w:rPr>
        <w:lastRenderedPageBreak/>
        <w:t xml:space="preserve">11.3.2. </w:t>
      </w:r>
      <w:proofErr w:type="gramStart"/>
      <w:r w:rsidRPr="00853DA2">
        <w:rPr>
          <w:color w:val="auto"/>
          <w:sz w:val="22"/>
          <w:szCs w:val="22"/>
        </w:rPr>
        <w:t>seguro</w:t>
      </w:r>
      <w:proofErr w:type="gramEnd"/>
      <w:r w:rsidRPr="00853DA2">
        <w:rPr>
          <w:color w:val="auto"/>
          <w:sz w:val="22"/>
          <w:szCs w:val="22"/>
        </w:rPr>
        <w:t>-garantia; e</w:t>
      </w:r>
    </w:p>
    <w:p w14:paraId="299D51A8" w14:textId="2F557F07" w:rsidR="00BD1299" w:rsidRPr="00853DA2" w:rsidRDefault="00BD1299" w:rsidP="00FD59E8">
      <w:pPr>
        <w:pStyle w:val="Nivel2"/>
        <w:numPr>
          <w:ilvl w:val="0"/>
          <w:numId w:val="0"/>
        </w:numPr>
        <w:spacing w:line="240" w:lineRule="auto"/>
        <w:rPr>
          <w:color w:val="auto"/>
          <w:sz w:val="22"/>
          <w:szCs w:val="22"/>
        </w:rPr>
      </w:pPr>
      <w:r w:rsidRPr="00853DA2">
        <w:rPr>
          <w:color w:val="auto"/>
          <w:sz w:val="22"/>
          <w:szCs w:val="22"/>
        </w:rPr>
        <w:t xml:space="preserve">11.3.3. </w:t>
      </w:r>
      <w:proofErr w:type="gramStart"/>
      <w:r w:rsidRPr="00853DA2">
        <w:rPr>
          <w:color w:val="auto"/>
          <w:sz w:val="22"/>
          <w:szCs w:val="22"/>
        </w:rPr>
        <w:t>fiança</w:t>
      </w:r>
      <w:proofErr w:type="gramEnd"/>
      <w:r w:rsidRPr="00853DA2">
        <w:rPr>
          <w:color w:val="auto"/>
          <w:sz w:val="22"/>
          <w:szCs w:val="22"/>
        </w:rPr>
        <w:t xml:space="preserve"> bancária.</w:t>
      </w:r>
    </w:p>
    <w:p w14:paraId="04AD3A21" w14:textId="3CC551F6" w:rsidR="00A80C1E" w:rsidRPr="00853DA2" w:rsidRDefault="00FD59E8" w:rsidP="00FD59E8">
      <w:pPr>
        <w:pStyle w:val="Nivel2"/>
        <w:numPr>
          <w:ilvl w:val="0"/>
          <w:numId w:val="0"/>
        </w:numPr>
        <w:spacing w:line="240" w:lineRule="auto"/>
        <w:rPr>
          <w:color w:val="auto"/>
          <w:sz w:val="22"/>
          <w:szCs w:val="22"/>
        </w:rPr>
      </w:pPr>
      <w:r>
        <w:rPr>
          <w:color w:val="auto"/>
          <w:sz w:val="22"/>
          <w:szCs w:val="22"/>
        </w:rPr>
        <w:t xml:space="preserve">11.4. </w:t>
      </w:r>
      <w:r w:rsidR="00A80C1E" w:rsidRPr="00853DA2">
        <w:rPr>
          <w:color w:val="auto"/>
          <w:sz w:val="22"/>
          <w:szCs w:val="22"/>
        </w:rPr>
        <w:t>Qualquer que seja a modalidade escolhida pelo CONTRATADO, a garantia assegurará o pagamento de:</w:t>
      </w:r>
    </w:p>
    <w:p w14:paraId="1B03C3D1" w14:textId="247638DA" w:rsidR="00A80C1E" w:rsidRPr="00853DA2" w:rsidRDefault="00A80C1E" w:rsidP="00FD59E8">
      <w:pPr>
        <w:pStyle w:val="Nivel2"/>
        <w:numPr>
          <w:ilvl w:val="0"/>
          <w:numId w:val="0"/>
        </w:numPr>
        <w:spacing w:line="240" w:lineRule="auto"/>
        <w:rPr>
          <w:color w:val="auto"/>
          <w:sz w:val="22"/>
          <w:szCs w:val="22"/>
        </w:rPr>
      </w:pPr>
      <w:r w:rsidRPr="00853DA2">
        <w:rPr>
          <w:color w:val="auto"/>
          <w:sz w:val="22"/>
          <w:szCs w:val="22"/>
        </w:rPr>
        <w:t xml:space="preserve">11.4.1 prejuízos advindos do não cumprimento do objeto do Contrato e do não adimplemento das demais obrigações neste previstas; </w:t>
      </w:r>
    </w:p>
    <w:p w14:paraId="594E908F" w14:textId="72FD57EE" w:rsidR="00BD1299" w:rsidRPr="00853DA2" w:rsidRDefault="00BD1299" w:rsidP="00FD59E8">
      <w:pPr>
        <w:pStyle w:val="Nivel2"/>
        <w:numPr>
          <w:ilvl w:val="0"/>
          <w:numId w:val="0"/>
        </w:numPr>
        <w:spacing w:line="240" w:lineRule="auto"/>
        <w:rPr>
          <w:color w:val="auto"/>
          <w:sz w:val="22"/>
          <w:szCs w:val="22"/>
        </w:rPr>
      </w:pPr>
      <w:r w:rsidRPr="00853DA2">
        <w:rPr>
          <w:color w:val="auto"/>
          <w:sz w:val="22"/>
          <w:szCs w:val="22"/>
        </w:rPr>
        <w:t>11.</w:t>
      </w:r>
      <w:r w:rsidR="00A80C1E" w:rsidRPr="00853DA2">
        <w:rPr>
          <w:color w:val="auto"/>
          <w:sz w:val="22"/>
          <w:szCs w:val="22"/>
        </w:rPr>
        <w:t>4</w:t>
      </w:r>
      <w:r w:rsidRPr="00853DA2">
        <w:rPr>
          <w:color w:val="auto"/>
          <w:sz w:val="22"/>
          <w:szCs w:val="22"/>
        </w:rPr>
        <w:t>.2 multas moratórias, compensatórias e administrativas aplicadas pela Administração ao CONTRATADO; e</w:t>
      </w:r>
    </w:p>
    <w:p w14:paraId="360CA1E8" w14:textId="7C234104" w:rsidR="00BD1299" w:rsidRPr="00853DA2" w:rsidRDefault="00BD1299" w:rsidP="00FD59E8">
      <w:pPr>
        <w:pStyle w:val="Nivel2"/>
        <w:numPr>
          <w:ilvl w:val="0"/>
          <w:numId w:val="0"/>
        </w:numPr>
        <w:spacing w:line="240" w:lineRule="auto"/>
        <w:rPr>
          <w:color w:val="auto"/>
          <w:sz w:val="22"/>
          <w:szCs w:val="22"/>
        </w:rPr>
      </w:pPr>
      <w:r w:rsidRPr="00853DA2">
        <w:rPr>
          <w:color w:val="auto"/>
          <w:sz w:val="22"/>
          <w:szCs w:val="22"/>
        </w:rPr>
        <w:t>11.</w:t>
      </w:r>
      <w:r w:rsidR="00A80C1E" w:rsidRPr="00853DA2">
        <w:rPr>
          <w:color w:val="auto"/>
          <w:sz w:val="22"/>
          <w:szCs w:val="22"/>
        </w:rPr>
        <w:t>4</w:t>
      </w:r>
      <w:r w:rsidRPr="00853DA2">
        <w:rPr>
          <w:color w:val="auto"/>
          <w:sz w:val="22"/>
          <w:szCs w:val="22"/>
        </w:rPr>
        <w:t>.3 obrigações trabalhistas e   previdenciárias de qualquer natureza, assim como as obrigações de regularidade perante o FGTS, não adimplidas pelo CONTRATADO, quando couber.</w:t>
      </w:r>
    </w:p>
    <w:p w14:paraId="1DAC0099" w14:textId="15F50FF2" w:rsidR="00BD1299" w:rsidRPr="00853DA2" w:rsidRDefault="00FD59E8" w:rsidP="00FD59E8">
      <w:pPr>
        <w:pStyle w:val="Nivel2"/>
        <w:numPr>
          <w:ilvl w:val="0"/>
          <w:numId w:val="0"/>
        </w:numPr>
        <w:spacing w:line="240" w:lineRule="auto"/>
        <w:rPr>
          <w:color w:val="auto"/>
          <w:sz w:val="22"/>
          <w:szCs w:val="22"/>
        </w:rPr>
      </w:pPr>
      <w:r>
        <w:rPr>
          <w:color w:val="auto"/>
          <w:sz w:val="22"/>
          <w:szCs w:val="22"/>
        </w:rPr>
        <w:t xml:space="preserve">11.5. </w:t>
      </w:r>
      <w:r w:rsidR="00BD1299" w:rsidRPr="00853DA2">
        <w:rPr>
          <w:color w:val="auto"/>
          <w:sz w:val="22"/>
          <w:szCs w:val="22"/>
        </w:rPr>
        <w:t xml:space="preserve">A garantia, qualquer que seja a modalidade escolhida, terá validade durante a vigência do Contrato e por mais 90 (noventa) dias após o término deste prazo de vigência.  </w:t>
      </w:r>
    </w:p>
    <w:p w14:paraId="6A9FB3B6" w14:textId="757170FB" w:rsidR="00BD1299" w:rsidRPr="00853DA2" w:rsidRDefault="00FD59E8" w:rsidP="00FD59E8">
      <w:pPr>
        <w:pStyle w:val="Nivel2"/>
        <w:numPr>
          <w:ilvl w:val="0"/>
          <w:numId w:val="0"/>
        </w:numPr>
        <w:spacing w:line="240" w:lineRule="auto"/>
        <w:rPr>
          <w:color w:val="auto"/>
          <w:sz w:val="22"/>
          <w:szCs w:val="22"/>
        </w:rPr>
      </w:pPr>
      <w:r>
        <w:rPr>
          <w:color w:val="auto"/>
          <w:sz w:val="22"/>
          <w:szCs w:val="22"/>
        </w:rPr>
        <w:t xml:space="preserve">11.6. </w:t>
      </w:r>
      <w:r w:rsidR="00BD1299" w:rsidRPr="00853DA2">
        <w:rPr>
          <w:color w:val="auto"/>
          <w:sz w:val="22"/>
          <w:szCs w:val="22"/>
        </w:rPr>
        <w:t>Na hipótese de suspensão do contrato por ordem ou inadimplemento da Administração, o CONTRATADO ficará desobrigado de renovar a garantia ou de endossar a apólice de seguro até a ordem de reinício da execução ou o adimplemento pela Administração.</w:t>
      </w:r>
    </w:p>
    <w:p w14:paraId="0BBE4DEC" w14:textId="1C08449F" w:rsidR="00BD1299" w:rsidRPr="00853DA2" w:rsidRDefault="00FD59E8" w:rsidP="00FD59E8">
      <w:pPr>
        <w:pStyle w:val="Nivel2"/>
        <w:numPr>
          <w:ilvl w:val="0"/>
          <w:numId w:val="0"/>
        </w:numPr>
        <w:spacing w:line="240" w:lineRule="auto"/>
        <w:rPr>
          <w:color w:val="auto"/>
          <w:sz w:val="22"/>
          <w:szCs w:val="22"/>
        </w:rPr>
      </w:pPr>
      <w:r>
        <w:rPr>
          <w:color w:val="auto"/>
          <w:sz w:val="22"/>
          <w:szCs w:val="22"/>
        </w:rPr>
        <w:t xml:space="preserve">11.7. </w:t>
      </w:r>
      <w:r w:rsidR="00BD1299" w:rsidRPr="00853DA2">
        <w:rPr>
          <w:color w:val="auto"/>
          <w:sz w:val="22"/>
          <w:szCs w:val="22"/>
        </w:rPr>
        <w:t xml:space="preserve">Ressalvada a hipótese de seguro-garantia, </w:t>
      </w:r>
      <w:r w:rsidR="00EF70AE" w:rsidRPr="00853DA2">
        <w:rPr>
          <w:color w:val="auto"/>
          <w:sz w:val="22"/>
          <w:szCs w:val="22"/>
        </w:rPr>
        <w:t>em que deverá ser observado o prazo do item 11.8</w:t>
      </w:r>
      <w:r w:rsidR="00FC5D60" w:rsidRPr="00853DA2">
        <w:rPr>
          <w:color w:val="auto"/>
          <w:sz w:val="22"/>
          <w:szCs w:val="22"/>
        </w:rPr>
        <w:t>,</w:t>
      </w:r>
      <w:r w:rsidR="00BD1299" w:rsidRPr="00853DA2">
        <w:rPr>
          <w:color w:val="auto"/>
          <w:sz w:val="22"/>
          <w:szCs w:val="22"/>
        </w:rPr>
        <w:t xml:space="preserve"> o CONTRATADO apresentará, no prazo máximo de 10 (dez) dias úteis, prorrogáveis por igual período, a critério do CONTRATANTE, contado da assinatura do Contrato, o comprovante de prestação de garantia, na forma do item 11.</w:t>
      </w:r>
      <w:r w:rsidR="000D747F" w:rsidRPr="00853DA2">
        <w:rPr>
          <w:color w:val="auto"/>
          <w:sz w:val="22"/>
          <w:szCs w:val="22"/>
        </w:rPr>
        <w:t>3</w:t>
      </w:r>
      <w:r w:rsidR="00BD1299" w:rsidRPr="00853DA2">
        <w:rPr>
          <w:color w:val="auto"/>
          <w:sz w:val="22"/>
          <w:szCs w:val="22"/>
        </w:rPr>
        <w:t>.</w:t>
      </w:r>
    </w:p>
    <w:p w14:paraId="49B61B62" w14:textId="77EE4B9B" w:rsidR="00BD1299" w:rsidRPr="00853DA2" w:rsidRDefault="00065B6F" w:rsidP="00065B6F">
      <w:pPr>
        <w:pStyle w:val="Nivel2"/>
        <w:numPr>
          <w:ilvl w:val="0"/>
          <w:numId w:val="0"/>
        </w:numPr>
        <w:spacing w:line="240" w:lineRule="auto"/>
        <w:rPr>
          <w:color w:val="auto"/>
          <w:sz w:val="22"/>
          <w:szCs w:val="22"/>
        </w:rPr>
      </w:pPr>
      <w:r>
        <w:rPr>
          <w:color w:val="auto"/>
          <w:sz w:val="22"/>
          <w:szCs w:val="22"/>
        </w:rPr>
        <w:t xml:space="preserve">11.8. </w:t>
      </w:r>
      <w:r w:rsidR="00BD1299" w:rsidRPr="00853DA2">
        <w:rPr>
          <w:color w:val="auto"/>
          <w:sz w:val="22"/>
          <w:szCs w:val="22"/>
        </w:rPr>
        <w:t>Caso oferecida a modalidade de seguro-garantia,</w:t>
      </w:r>
      <w:r w:rsidR="00EF70AE" w:rsidRPr="00853DA2">
        <w:rPr>
          <w:color w:val="auto"/>
          <w:sz w:val="22"/>
          <w:szCs w:val="22"/>
        </w:rPr>
        <w:t xml:space="preserve"> sua apresentação deve ocorrer em </w:t>
      </w:r>
      <w:r w:rsidR="00EF70AE" w:rsidRPr="008448C4">
        <w:rPr>
          <w:color w:val="auto"/>
          <w:sz w:val="22"/>
          <w:szCs w:val="22"/>
        </w:rPr>
        <w:t xml:space="preserve">1 (um) mês, contado </w:t>
      </w:r>
      <w:r w:rsidR="00EF70AE" w:rsidRPr="00853DA2">
        <w:rPr>
          <w:color w:val="auto"/>
          <w:sz w:val="22"/>
          <w:szCs w:val="22"/>
        </w:rPr>
        <w:t>da data de homologação da licitação e anterior à assinatura do contrato, e</w:t>
      </w:r>
      <w:r w:rsidR="00BD1299" w:rsidRPr="00853DA2">
        <w:rPr>
          <w:color w:val="auto"/>
          <w:sz w:val="22"/>
          <w:szCs w:val="22"/>
        </w:rPr>
        <w:t xml:space="preserve"> observar-se-ão as seguintes condições:</w:t>
      </w:r>
    </w:p>
    <w:p w14:paraId="00142799" w14:textId="2918CC89" w:rsidR="00BD1299" w:rsidRPr="00853DA2" w:rsidRDefault="00BD1299" w:rsidP="00065B6F">
      <w:pPr>
        <w:pStyle w:val="Nivel2"/>
        <w:numPr>
          <w:ilvl w:val="0"/>
          <w:numId w:val="0"/>
        </w:numPr>
        <w:spacing w:line="240" w:lineRule="auto"/>
        <w:rPr>
          <w:color w:val="auto"/>
          <w:sz w:val="22"/>
          <w:szCs w:val="22"/>
        </w:rPr>
      </w:pPr>
      <w:r w:rsidRPr="00853DA2">
        <w:rPr>
          <w:color w:val="auto"/>
          <w:sz w:val="22"/>
          <w:szCs w:val="22"/>
        </w:rPr>
        <w:t>11.</w:t>
      </w:r>
      <w:r w:rsidR="000D747F" w:rsidRPr="00853DA2">
        <w:rPr>
          <w:color w:val="auto"/>
          <w:sz w:val="22"/>
          <w:szCs w:val="22"/>
        </w:rPr>
        <w:t>8</w:t>
      </w:r>
      <w:r w:rsidRPr="00853DA2">
        <w:rPr>
          <w:color w:val="auto"/>
          <w:sz w:val="22"/>
          <w:szCs w:val="22"/>
        </w:rPr>
        <w:t>.1 a apólice permanecerá em vigor mesmo que o CONTRATADO não pague o prêmio nas datas convencionadas;</w:t>
      </w:r>
    </w:p>
    <w:p w14:paraId="203FD92C" w14:textId="376B6974" w:rsidR="00BD1299" w:rsidRPr="00853DA2" w:rsidRDefault="00BD1299" w:rsidP="00065B6F">
      <w:pPr>
        <w:pStyle w:val="Nivel2"/>
        <w:numPr>
          <w:ilvl w:val="0"/>
          <w:numId w:val="0"/>
        </w:numPr>
        <w:spacing w:line="240" w:lineRule="auto"/>
        <w:rPr>
          <w:color w:val="auto"/>
          <w:sz w:val="22"/>
          <w:szCs w:val="22"/>
        </w:rPr>
      </w:pPr>
      <w:r w:rsidRPr="00853DA2">
        <w:rPr>
          <w:color w:val="auto"/>
          <w:sz w:val="22"/>
          <w:szCs w:val="22"/>
        </w:rPr>
        <w:t>11.</w:t>
      </w:r>
      <w:r w:rsidR="000D747F" w:rsidRPr="00853DA2">
        <w:rPr>
          <w:color w:val="auto"/>
          <w:sz w:val="22"/>
          <w:szCs w:val="22"/>
        </w:rPr>
        <w:t>8</w:t>
      </w:r>
      <w:r w:rsidRPr="00853DA2">
        <w:rPr>
          <w:color w:val="auto"/>
          <w:sz w:val="22"/>
          <w:szCs w:val="22"/>
        </w:rPr>
        <w:t>.2 a apólice deverá acompanhar as modificações referentes à vigência do Contrato principal, mediante a emissão do respectivo endosso pela seguradora;</w:t>
      </w:r>
    </w:p>
    <w:p w14:paraId="2DE64828" w14:textId="04B18099" w:rsidR="00BD1299" w:rsidRPr="00853DA2" w:rsidRDefault="00BD1299" w:rsidP="00065B6F">
      <w:pPr>
        <w:pStyle w:val="Nivel2"/>
        <w:numPr>
          <w:ilvl w:val="0"/>
          <w:numId w:val="0"/>
        </w:numPr>
        <w:spacing w:line="240" w:lineRule="auto"/>
        <w:rPr>
          <w:color w:val="auto"/>
          <w:sz w:val="22"/>
          <w:szCs w:val="22"/>
        </w:rPr>
      </w:pPr>
      <w:r w:rsidRPr="00853DA2">
        <w:rPr>
          <w:color w:val="auto"/>
          <w:sz w:val="22"/>
          <w:szCs w:val="22"/>
        </w:rPr>
        <w:t>11.</w:t>
      </w:r>
      <w:r w:rsidR="000D747F" w:rsidRPr="00853DA2">
        <w:rPr>
          <w:color w:val="auto"/>
          <w:sz w:val="22"/>
          <w:szCs w:val="22"/>
        </w:rPr>
        <w:t>8</w:t>
      </w:r>
      <w:r w:rsidRPr="00853DA2">
        <w:rPr>
          <w:color w:val="auto"/>
          <w:sz w:val="22"/>
          <w:szCs w:val="22"/>
        </w:rPr>
        <w:t>.3 será permitida a substituição da apólice na data de renovação ou de aniversário, desde que mantidas as condições e coberturas da apólice vigente e nenhum período fique descoberto, ressalvado o disposto no item 11.</w:t>
      </w:r>
      <w:r w:rsidR="000D747F" w:rsidRPr="00853DA2">
        <w:rPr>
          <w:color w:val="auto"/>
          <w:sz w:val="22"/>
          <w:szCs w:val="22"/>
        </w:rPr>
        <w:t>6</w:t>
      </w:r>
      <w:r w:rsidRPr="00853DA2">
        <w:rPr>
          <w:color w:val="auto"/>
          <w:sz w:val="22"/>
          <w:szCs w:val="22"/>
        </w:rPr>
        <w:t xml:space="preserve"> deste Contrato; e</w:t>
      </w:r>
    </w:p>
    <w:p w14:paraId="766AEBD6" w14:textId="7C0BEAE2" w:rsidR="00BD1299" w:rsidRPr="00853DA2" w:rsidRDefault="00BD1299" w:rsidP="00065B6F">
      <w:pPr>
        <w:pStyle w:val="Nivel2"/>
        <w:numPr>
          <w:ilvl w:val="0"/>
          <w:numId w:val="0"/>
        </w:numPr>
        <w:spacing w:line="240" w:lineRule="auto"/>
        <w:rPr>
          <w:color w:val="auto"/>
          <w:sz w:val="22"/>
          <w:szCs w:val="22"/>
        </w:rPr>
      </w:pPr>
      <w:r w:rsidRPr="00853DA2">
        <w:rPr>
          <w:color w:val="auto"/>
          <w:sz w:val="22"/>
          <w:szCs w:val="22"/>
        </w:rPr>
        <w:t>11.</w:t>
      </w:r>
      <w:r w:rsidR="000D747F" w:rsidRPr="00853DA2">
        <w:rPr>
          <w:color w:val="auto"/>
          <w:sz w:val="22"/>
          <w:szCs w:val="22"/>
        </w:rPr>
        <w:t>8</w:t>
      </w:r>
      <w:r w:rsidRPr="00853DA2">
        <w:rPr>
          <w:color w:val="auto"/>
          <w:sz w:val="22"/>
          <w:szCs w:val="22"/>
        </w:rPr>
        <w:t>.4 a apólice somente será aceita se contemplar todos os eventos indicados no item 11.</w:t>
      </w:r>
      <w:r w:rsidR="000D747F" w:rsidRPr="00853DA2">
        <w:rPr>
          <w:color w:val="auto"/>
          <w:sz w:val="22"/>
          <w:szCs w:val="22"/>
        </w:rPr>
        <w:t>4</w:t>
      </w:r>
      <w:r w:rsidRPr="00853DA2">
        <w:rPr>
          <w:color w:val="auto"/>
          <w:sz w:val="22"/>
          <w:szCs w:val="22"/>
        </w:rPr>
        <w:t>, observada a legislação que rege a matéria.</w:t>
      </w:r>
    </w:p>
    <w:p w14:paraId="7EE6719E" w14:textId="632C8103" w:rsidR="00BD1299" w:rsidRPr="00853DA2" w:rsidRDefault="00065B6F" w:rsidP="00065B6F">
      <w:pPr>
        <w:pStyle w:val="Nivel2"/>
        <w:numPr>
          <w:ilvl w:val="0"/>
          <w:numId w:val="0"/>
        </w:numPr>
        <w:spacing w:line="240" w:lineRule="auto"/>
        <w:rPr>
          <w:color w:val="auto"/>
          <w:sz w:val="22"/>
          <w:szCs w:val="22"/>
        </w:rPr>
      </w:pPr>
      <w:r>
        <w:rPr>
          <w:color w:val="auto"/>
          <w:sz w:val="22"/>
          <w:szCs w:val="22"/>
        </w:rPr>
        <w:t xml:space="preserve">11.9. </w:t>
      </w:r>
      <w:r w:rsidR="00BD1299" w:rsidRPr="00853DA2">
        <w:rPr>
          <w:color w:val="auto"/>
          <w:sz w:val="22"/>
          <w:szCs w:val="22"/>
        </w:rPr>
        <w:t>Em caso de oferecimento de títulos da dívida pública, estes devem ser emitidos sob a forma escritural, mediante registro em sistema centralizado de liquidação e de custódia autorizado pelo Banco Central do Brasil, e avaliados pelos seus valores econômicos, conforme definido pelo Ministério da Fazenda.</w:t>
      </w:r>
    </w:p>
    <w:p w14:paraId="69A1A46B" w14:textId="3D5E407C" w:rsidR="00BD1299" w:rsidRPr="00853DA2" w:rsidRDefault="00065B6F" w:rsidP="00065B6F">
      <w:pPr>
        <w:pStyle w:val="Nivel2"/>
        <w:numPr>
          <w:ilvl w:val="0"/>
          <w:numId w:val="0"/>
        </w:numPr>
        <w:spacing w:line="240" w:lineRule="auto"/>
        <w:rPr>
          <w:color w:val="auto"/>
          <w:sz w:val="22"/>
          <w:szCs w:val="22"/>
        </w:rPr>
      </w:pPr>
      <w:r>
        <w:rPr>
          <w:color w:val="auto"/>
          <w:sz w:val="22"/>
          <w:szCs w:val="22"/>
        </w:rPr>
        <w:t xml:space="preserve">11.10. </w:t>
      </w:r>
      <w:r w:rsidR="00BD1299" w:rsidRPr="00853DA2">
        <w:rPr>
          <w:color w:val="auto"/>
          <w:sz w:val="22"/>
          <w:szCs w:val="22"/>
        </w:rPr>
        <w:t>Caso a opção seja por fiança bancária, esta deverá ser emitida por banco ou instituição financeira devidamente autorizada a operar no País pelo Banco Central do Brasil, e deverá constar expressa renúncia do fiador aos benefícios do artigo 827 do Código Civil.</w:t>
      </w:r>
    </w:p>
    <w:p w14:paraId="792D9DF8" w14:textId="63DC9A34" w:rsidR="00BD1299" w:rsidRPr="00853DA2" w:rsidRDefault="00065B6F" w:rsidP="00065B6F">
      <w:pPr>
        <w:pStyle w:val="Nivel2"/>
        <w:numPr>
          <w:ilvl w:val="0"/>
          <w:numId w:val="0"/>
        </w:numPr>
        <w:spacing w:line="240" w:lineRule="auto"/>
        <w:rPr>
          <w:color w:val="auto"/>
          <w:sz w:val="22"/>
          <w:szCs w:val="22"/>
        </w:rPr>
      </w:pPr>
      <w:r>
        <w:rPr>
          <w:color w:val="auto"/>
          <w:sz w:val="22"/>
          <w:szCs w:val="22"/>
        </w:rPr>
        <w:t xml:space="preserve">11.11. </w:t>
      </w:r>
      <w:r w:rsidR="00BD1299" w:rsidRPr="00853DA2">
        <w:rPr>
          <w:color w:val="auto"/>
          <w:sz w:val="22"/>
          <w:szCs w:val="22"/>
        </w:rPr>
        <w:t>Caso a opção seja por garantia em dinheiro, deverá ser efetuada em favor do CONTRATANTE, na conta corrente nº____, da agência ______ da instituição financeira contratada pelo Estado, cujo valor será corrigido monetariamente e restituído ao CONTRATADO, na forma do item 11.1</w:t>
      </w:r>
      <w:r w:rsidR="000D747F" w:rsidRPr="00853DA2">
        <w:rPr>
          <w:color w:val="auto"/>
          <w:sz w:val="22"/>
          <w:szCs w:val="22"/>
        </w:rPr>
        <w:t>7</w:t>
      </w:r>
      <w:r w:rsidR="00BD1299" w:rsidRPr="00853DA2">
        <w:rPr>
          <w:color w:val="auto"/>
          <w:sz w:val="22"/>
          <w:szCs w:val="22"/>
        </w:rPr>
        <w:t>.</w:t>
      </w:r>
    </w:p>
    <w:p w14:paraId="6315DEA1" w14:textId="6254392D" w:rsidR="00BD1299" w:rsidRPr="00853DA2" w:rsidRDefault="00065B6F" w:rsidP="00065B6F">
      <w:pPr>
        <w:pStyle w:val="Nivel2"/>
        <w:numPr>
          <w:ilvl w:val="0"/>
          <w:numId w:val="0"/>
        </w:numPr>
        <w:spacing w:line="240" w:lineRule="auto"/>
        <w:rPr>
          <w:color w:val="auto"/>
          <w:sz w:val="22"/>
          <w:szCs w:val="22"/>
        </w:rPr>
      </w:pPr>
      <w:r>
        <w:rPr>
          <w:color w:val="auto"/>
          <w:sz w:val="22"/>
          <w:szCs w:val="22"/>
        </w:rPr>
        <w:t xml:space="preserve">11.12. </w:t>
      </w:r>
      <w:r w:rsidR="00BD1299" w:rsidRPr="00853DA2">
        <w:rPr>
          <w:color w:val="auto"/>
          <w:sz w:val="22"/>
          <w:szCs w:val="22"/>
        </w:rPr>
        <w:t>O CONTRATADO obriga-se a fazer a reposição, a suplementação ou a renovação da garantia, no prazo máximo de 10 (dez) dias úteis, contados da data em que for notificado, no c</w:t>
      </w:r>
      <w:r>
        <w:rPr>
          <w:color w:val="auto"/>
          <w:sz w:val="22"/>
          <w:szCs w:val="22"/>
        </w:rPr>
        <w:t xml:space="preserve">aso desta </w:t>
      </w:r>
      <w:proofErr w:type="gramStart"/>
      <w:r>
        <w:rPr>
          <w:color w:val="auto"/>
          <w:sz w:val="22"/>
          <w:szCs w:val="22"/>
        </w:rPr>
        <w:t xml:space="preserve">ser </w:t>
      </w:r>
      <w:r w:rsidR="00BD1299" w:rsidRPr="00853DA2">
        <w:rPr>
          <w:color w:val="auto"/>
          <w:sz w:val="22"/>
          <w:szCs w:val="22"/>
        </w:rPr>
        <w:t>executada</w:t>
      </w:r>
      <w:proofErr w:type="gramEnd"/>
      <w:r w:rsidR="00BD1299" w:rsidRPr="00853DA2">
        <w:rPr>
          <w:color w:val="auto"/>
          <w:sz w:val="22"/>
          <w:szCs w:val="22"/>
        </w:rPr>
        <w:t>, total ou parcialmente, ou o Contrato for prorrogado ou tiver o seu valor alterado, assim como em qualquer outra situação que exija a manutenção da condição disposta no item 11.</w:t>
      </w:r>
      <w:r w:rsidR="000D747F" w:rsidRPr="00853DA2">
        <w:rPr>
          <w:color w:val="auto"/>
          <w:sz w:val="22"/>
          <w:szCs w:val="22"/>
        </w:rPr>
        <w:t>2</w:t>
      </w:r>
      <w:r w:rsidR="00BD1299" w:rsidRPr="00853DA2">
        <w:rPr>
          <w:color w:val="auto"/>
          <w:sz w:val="22"/>
          <w:szCs w:val="22"/>
        </w:rPr>
        <w:t xml:space="preserve"> </w:t>
      </w:r>
      <w:r w:rsidR="00254388" w:rsidRPr="00853DA2">
        <w:rPr>
          <w:color w:val="auto"/>
          <w:sz w:val="22"/>
          <w:szCs w:val="22"/>
        </w:rPr>
        <w:t>neste item.</w:t>
      </w:r>
      <w:r w:rsidR="00BD1299" w:rsidRPr="00853DA2">
        <w:rPr>
          <w:color w:val="auto"/>
          <w:sz w:val="22"/>
          <w:szCs w:val="22"/>
        </w:rPr>
        <w:t xml:space="preserve"> </w:t>
      </w:r>
    </w:p>
    <w:p w14:paraId="08BB1C6C" w14:textId="31AA4A48" w:rsidR="00BD1299" w:rsidRPr="00853DA2" w:rsidRDefault="00065B6F" w:rsidP="00065B6F">
      <w:pPr>
        <w:pStyle w:val="Nivel2"/>
        <w:numPr>
          <w:ilvl w:val="0"/>
          <w:numId w:val="0"/>
        </w:numPr>
        <w:spacing w:line="240" w:lineRule="auto"/>
        <w:rPr>
          <w:color w:val="auto"/>
          <w:sz w:val="22"/>
          <w:szCs w:val="22"/>
        </w:rPr>
      </w:pPr>
      <w:r>
        <w:rPr>
          <w:color w:val="auto"/>
          <w:sz w:val="22"/>
          <w:szCs w:val="22"/>
        </w:rPr>
        <w:lastRenderedPageBreak/>
        <w:t xml:space="preserve">11.13. </w:t>
      </w:r>
      <w:r w:rsidR="00BD1299" w:rsidRPr="00853DA2">
        <w:rPr>
          <w:color w:val="auto"/>
          <w:sz w:val="22"/>
          <w:szCs w:val="22"/>
        </w:rPr>
        <w:t xml:space="preserve">A inobservância do prazo fixado para apresentação, reposição, suplementação ou renovação da garantia acarretará a aplicação de multa e/ou outras penalidades, na forma disposta </w:t>
      </w:r>
      <w:r w:rsidR="00254388" w:rsidRPr="00853DA2">
        <w:rPr>
          <w:color w:val="auto"/>
          <w:sz w:val="22"/>
          <w:szCs w:val="22"/>
        </w:rPr>
        <w:t>no contrato.</w:t>
      </w:r>
    </w:p>
    <w:p w14:paraId="22007FB2" w14:textId="2EA7D200" w:rsidR="00BD1299" w:rsidRPr="00853DA2" w:rsidRDefault="00BD1299" w:rsidP="00065B6F">
      <w:pPr>
        <w:pStyle w:val="Nivel2"/>
        <w:numPr>
          <w:ilvl w:val="0"/>
          <w:numId w:val="0"/>
        </w:numPr>
        <w:spacing w:line="240" w:lineRule="auto"/>
        <w:rPr>
          <w:color w:val="auto"/>
          <w:sz w:val="22"/>
          <w:szCs w:val="22"/>
        </w:rPr>
      </w:pPr>
      <w:r w:rsidRPr="00853DA2">
        <w:rPr>
          <w:color w:val="auto"/>
          <w:sz w:val="22"/>
          <w:szCs w:val="22"/>
        </w:rPr>
        <w:t>11.1</w:t>
      </w:r>
      <w:r w:rsidR="00BD5FB1" w:rsidRPr="00853DA2">
        <w:rPr>
          <w:color w:val="auto"/>
          <w:sz w:val="22"/>
          <w:szCs w:val="22"/>
        </w:rPr>
        <w:t>3</w:t>
      </w:r>
      <w:r w:rsidRPr="00853DA2">
        <w:rPr>
          <w:color w:val="auto"/>
          <w:sz w:val="22"/>
          <w:szCs w:val="22"/>
        </w:rPr>
        <w:t>.1 O atraso superior a 25 (vinte e cinco) dias autoriza o CONTRATANTE a promover a rescisão do contrato por descumprimento ou cumprimento irregular de suas cláusulas, com a aplicação das sanções cabíveis.</w:t>
      </w:r>
    </w:p>
    <w:p w14:paraId="082F8DDC" w14:textId="54226F0E" w:rsidR="00BD1299" w:rsidRPr="00853DA2" w:rsidRDefault="00065B6F" w:rsidP="00065B6F">
      <w:pPr>
        <w:pStyle w:val="Nivel2"/>
        <w:numPr>
          <w:ilvl w:val="0"/>
          <w:numId w:val="0"/>
        </w:numPr>
        <w:spacing w:line="240" w:lineRule="auto"/>
        <w:rPr>
          <w:color w:val="auto"/>
          <w:sz w:val="22"/>
          <w:szCs w:val="22"/>
        </w:rPr>
      </w:pPr>
      <w:r>
        <w:rPr>
          <w:color w:val="auto"/>
          <w:sz w:val="22"/>
          <w:szCs w:val="22"/>
        </w:rPr>
        <w:t xml:space="preserve">11.14. </w:t>
      </w:r>
      <w:r w:rsidR="00BD1299" w:rsidRPr="00853DA2">
        <w:rPr>
          <w:color w:val="auto"/>
          <w:sz w:val="22"/>
          <w:szCs w:val="22"/>
        </w:rPr>
        <w:t>O CONTRATANTE executará a garantia na forma prevista na legislação que rege a matéria.</w:t>
      </w:r>
    </w:p>
    <w:p w14:paraId="3BDBB84D" w14:textId="065FAAF6" w:rsidR="00BD1299" w:rsidRPr="00853DA2" w:rsidRDefault="00BD1299" w:rsidP="00065B6F">
      <w:pPr>
        <w:pStyle w:val="Nivel2"/>
        <w:numPr>
          <w:ilvl w:val="0"/>
          <w:numId w:val="0"/>
        </w:numPr>
        <w:spacing w:line="240" w:lineRule="auto"/>
        <w:rPr>
          <w:color w:val="auto"/>
          <w:sz w:val="22"/>
          <w:szCs w:val="22"/>
        </w:rPr>
      </w:pPr>
      <w:r w:rsidRPr="00853DA2">
        <w:rPr>
          <w:color w:val="auto"/>
          <w:sz w:val="22"/>
          <w:szCs w:val="22"/>
        </w:rPr>
        <w:t>11.1</w:t>
      </w:r>
      <w:r w:rsidR="00BD5FB1" w:rsidRPr="00853DA2">
        <w:rPr>
          <w:color w:val="auto"/>
          <w:sz w:val="22"/>
          <w:szCs w:val="22"/>
        </w:rPr>
        <w:t>4</w:t>
      </w:r>
      <w:r w:rsidRPr="00853DA2">
        <w:rPr>
          <w:color w:val="auto"/>
          <w:sz w:val="22"/>
          <w:szCs w:val="22"/>
        </w:rPr>
        <w:t xml:space="preserve">.1 Caso se trate de contrato de prestação de serviços com mão-de-obra exclusiva, se o pagamento das verbas devidas aos empregados vinculados ao Contrato não ocorrer até o fim do segundo mês, após o encerramento da vigência contratual, a garantia deverá ser executada para o pagamento das verbas trabalhistas, incluindo suas repercussões previdenciárias e assim como as obrigações de regularidade perante o FGTS, observada a legislação que rege a matéria. </w:t>
      </w:r>
    </w:p>
    <w:p w14:paraId="0D410CD4" w14:textId="480B41A7" w:rsidR="00BD1299" w:rsidRPr="00853DA2" w:rsidRDefault="00065B6F" w:rsidP="00065B6F">
      <w:pPr>
        <w:pStyle w:val="Nivel2"/>
        <w:numPr>
          <w:ilvl w:val="0"/>
          <w:numId w:val="0"/>
        </w:numPr>
        <w:spacing w:line="240" w:lineRule="auto"/>
        <w:rPr>
          <w:color w:val="auto"/>
          <w:sz w:val="22"/>
          <w:szCs w:val="22"/>
        </w:rPr>
      </w:pPr>
      <w:r>
        <w:rPr>
          <w:color w:val="auto"/>
          <w:sz w:val="22"/>
          <w:szCs w:val="22"/>
        </w:rPr>
        <w:t xml:space="preserve">11.15. </w:t>
      </w:r>
      <w:r w:rsidR="00BD1299" w:rsidRPr="00853DA2">
        <w:rPr>
          <w:color w:val="auto"/>
          <w:sz w:val="22"/>
          <w:szCs w:val="22"/>
        </w:rPr>
        <w:t>O emitente da garantia ofertada pelo CONTRATADO deverá ser notificado pelo CONTRATANTE quanto ao início de processo administrativo para apuração de descumprimento de cláusulas contratuais.</w:t>
      </w:r>
    </w:p>
    <w:p w14:paraId="7661B34E" w14:textId="3BBCF9C1" w:rsidR="00BD1299" w:rsidRPr="00853DA2" w:rsidRDefault="00712092" w:rsidP="00065B6F">
      <w:pPr>
        <w:pStyle w:val="Nivel2"/>
        <w:numPr>
          <w:ilvl w:val="0"/>
          <w:numId w:val="0"/>
        </w:numPr>
        <w:spacing w:line="240" w:lineRule="auto"/>
        <w:rPr>
          <w:color w:val="auto"/>
          <w:sz w:val="22"/>
          <w:szCs w:val="22"/>
        </w:rPr>
      </w:pPr>
      <w:r w:rsidRPr="00853DA2">
        <w:rPr>
          <w:color w:val="auto"/>
          <w:sz w:val="22"/>
          <w:szCs w:val="22"/>
        </w:rPr>
        <w:t xml:space="preserve">11.15.1 </w:t>
      </w:r>
      <w:r w:rsidR="00BD1299" w:rsidRPr="00853DA2">
        <w:rPr>
          <w:color w:val="auto"/>
          <w:sz w:val="22"/>
          <w:szCs w:val="22"/>
        </w:rPr>
        <w:t>O garantidor não é parte para figurar em processo administrativo instaurado pelo CONTRATANTE com o objetivo de apurar prejuízos e/ou aplicar sanções ao CONTRATADO.</w:t>
      </w:r>
    </w:p>
    <w:p w14:paraId="3B80D8A0" w14:textId="72E28E23" w:rsidR="00BD1299" w:rsidRPr="00853DA2" w:rsidRDefault="00065B6F" w:rsidP="00065B6F">
      <w:pPr>
        <w:pStyle w:val="Nivel2"/>
        <w:numPr>
          <w:ilvl w:val="0"/>
          <w:numId w:val="0"/>
        </w:numPr>
        <w:spacing w:line="240" w:lineRule="auto"/>
        <w:rPr>
          <w:color w:val="auto"/>
          <w:sz w:val="22"/>
          <w:szCs w:val="22"/>
        </w:rPr>
      </w:pPr>
      <w:r>
        <w:rPr>
          <w:color w:val="auto"/>
          <w:sz w:val="22"/>
          <w:szCs w:val="22"/>
        </w:rPr>
        <w:t xml:space="preserve">11.16. </w:t>
      </w:r>
      <w:r w:rsidR="00BD1299" w:rsidRPr="00853DA2">
        <w:rPr>
          <w:color w:val="auto"/>
          <w:sz w:val="22"/>
          <w:szCs w:val="22"/>
        </w:rPr>
        <w:t>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art. 20 da Circular Susep n° 662, de 11 de abril de 2022.</w:t>
      </w:r>
    </w:p>
    <w:p w14:paraId="6DD0FC8C" w14:textId="78B6218B" w:rsidR="00BD1299" w:rsidRPr="00853DA2" w:rsidRDefault="004A2214" w:rsidP="004A2214">
      <w:pPr>
        <w:pStyle w:val="Nivel2"/>
        <w:numPr>
          <w:ilvl w:val="0"/>
          <w:numId w:val="0"/>
        </w:numPr>
        <w:spacing w:line="240" w:lineRule="auto"/>
        <w:rPr>
          <w:color w:val="auto"/>
          <w:sz w:val="22"/>
          <w:szCs w:val="22"/>
        </w:rPr>
      </w:pPr>
      <w:r>
        <w:rPr>
          <w:color w:val="auto"/>
          <w:sz w:val="22"/>
          <w:szCs w:val="22"/>
        </w:rPr>
        <w:t xml:space="preserve">11.17. </w:t>
      </w:r>
      <w:r w:rsidR="00BD1299" w:rsidRPr="00853DA2">
        <w:rPr>
          <w:color w:val="auto"/>
          <w:sz w:val="22"/>
          <w:szCs w:val="22"/>
        </w:rPr>
        <w:t>Extinguir-se-á a garantia com a restituição da apólice, carta fiança, título da dívida pública ou autorização para a liberação da caução em dinheiro, atualizada monetariamente, acompanhada de declaração do CONTRATANTE, mediante termo circunstanciado, de que o CONTRATADO cumpriu todas as cláusulas do contrato.</w:t>
      </w:r>
    </w:p>
    <w:p w14:paraId="1577095A" w14:textId="2229D0DB" w:rsidR="00BD1299" w:rsidRPr="00853DA2" w:rsidRDefault="000625C6" w:rsidP="004A2214">
      <w:pPr>
        <w:pStyle w:val="Nivel2"/>
        <w:numPr>
          <w:ilvl w:val="0"/>
          <w:numId w:val="0"/>
        </w:numPr>
        <w:spacing w:line="240" w:lineRule="auto"/>
        <w:rPr>
          <w:color w:val="auto"/>
          <w:sz w:val="22"/>
          <w:szCs w:val="22"/>
        </w:rPr>
      </w:pPr>
      <w:r w:rsidRPr="00853DA2">
        <w:rPr>
          <w:color w:val="auto"/>
          <w:sz w:val="22"/>
          <w:szCs w:val="22"/>
        </w:rPr>
        <w:t>11.1</w:t>
      </w:r>
      <w:r w:rsidR="00712092" w:rsidRPr="00853DA2">
        <w:rPr>
          <w:color w:val="auto"/>
          <w:sz w:val="22"/>
          <w:szCs w:val="22"/>
        </w:rPr>
        <w:t>7</w:t>
      </w:r>
      <w:r w:rsidRPr="00853DA2">
        <w:rPr>
          <w:color w:val="auto"/>
          <w:sz w:val="22"/>
          <w:szCs w:val="22"/>
        </w:rPr>
        <w:t>.1 A garantia somente será liberada ou restituída, após a fiel execução do Contrato ou pela sua extinção, por culpa exclusiva da Administração, ou quando assim convencionado, em se tratando de extinção consensual da contratação.</w:t>
      </w:r>
    </w:p>
    <w:p w14:paraId="12AE7A0B" w14:textId="20FB6670" w:rsidR="00BD1299" w:rsidRPr="00853DA2" w:rsidRDefault="00BD1299" w:rsidP="004A2214">
      <w:pPr>
        <w:pStyle w:val="Nivel2"/>
        <w:numPr>
          <w:ilvl w:val="0"/>
          <w:numId w:val="0"/>
        </w:numPr>
        <w:spacing w:line="240" w:lineRule="auto"/>
        <w:rPr>
          <w:color w:val="auto"/>
          <w:sz w:val="22"/>
          <w:szCs w:val="22"/>
        </w:rPr>
      </w:pPr>
      <w:r w:rsidRPr="00853DA2">
        <w:rPr>
          <w:color w:val="auto"/>
          <w:sz w:val="22"/>
          <w:szCs w:val="22"/>
        </w:rPr>
        <w:t>11.1</w:t>
      </w:r>
      <w:r w:rsidR="00D84B08" w:rsidRPr="00853DA2">
        <w:rPr>
          <w:color w:val="auto"/>
          <w:sz w:val="22"/>
          <w:szCs w:val="22"/>
        </w:rPr>
        <w:t>7</w:t>
      </w:r>
      <w:r w:rsidRPr="00853DA2">
        <w:rPr>
          <w:color w:val="auto"/>
          <w:sz w:val="22"/>
          <w:szCs w:val="22"/>
        </w:rPr>
        <w:t xml:space="preserve">.2 </w:t>
      </w:r>
      <w:r w:rsidR="000625C6" w:rsidRPr="00853DA2">
        <w:rPr>
          <w:color w:val="auto"/>
          <w:sz w:val="22"/>
          <w:szCs w:val="22"/>
        </w:rPr>
        <w:t xml:space="preserve">Caso se trate de contrato de prestação de serviços com mão-de-obra exclusiva, a garantia somente será liberada ou restituída </w:t>
      </w:r>
      <w:r w:rsidRPr="00853DA2">
        <w:rPr>
          <w:color w:val="auto"/>
          <w:sz w:val="22"/>
          <w:szCs w:val="22"/>
        </w:rPr>
        <w:t>ante a comprovação de que o CONTRATADO pagou todas as verbas rescisórias decorrentes da contratação, ou se a empresa comprovar que os empregados serão realocados em outra atividade de prestação de serviços, sem que ocorra a interrupção do contrato de trabalho.</w:t>
      </w:r>
    </w:p>
    <w:p w14:paraId="3AADAD46" w14:textId="7E31D7C4" w:rsidR="00AA54B4" w:rsidRPr="00853DA2" w:rsidRDefault="004A2214" w:rsidP="004A2214">
      <w:pPr>
        <w:pStyle w:val="Nivel2"/>
        <w:numPr>
          <w:ilvl w:val="0"/>
          <w:numId w:val="0"/>
        </w:numPr>
        <w:spacing w:line="240" w:lineRule="auto"/>
        <w:rPr>
          <w:color w:val="auto"/>
          <w:sz w:val="22"/>
          <w:szCs w:val="22"/>
        </w:rPr>
      </w:pPr>
      <w:r>
        <w:rPr>
          <w:color w:val="auto"/>
          <w:sz w:val="22"/>
          <w:szCs w:val="22"/>
        </w:rPr>
        <w:t xml:space="preserve">11.18. </w:t>
      </w:r>
      <w:r w:rsidR="00BD1299" w:rsidRPr="00853DA2">
        <w:rPr>
          <w:color w:val="auto"/>
          <w:sz w:val="22"/>
          <w:szCs w:val="22"/>
        </w:rPr>
        <w:t xml:space="preserve">O CONTRATADO autoriza o CONTRATANTE a reter, a qualquer tempo, a garantia, na forma prevista no edital e neste Contrato. </w:t>
      </w:r>
    </w:p>
    <w:p w14:paraId="219A2580" w14:textId="592F6739" w:rsidR="005D6206" w:rsidRPr="00853DA2" w:rsidRDefault="004A2214" w:rsidP="004A2214">
      <w:pPr>
        <w:pStyle w:val="Nivel01"/>
        <w:numPr>
          <w:ilvl w:val="0"/>
          <w:numId w:val="0"/>
        </w:numPr>
        <w:spacing w:beforeLines="120" w:before="288" w:afterLines="120" w:after="288"/>
        <w:rPr>
          <w:sz w:val="22"/>
          <w:szCs w:val="22"/>
        </w:rPr>
      </w:pPr>
      <w:r>
        <w:rPr>
          <w:sz w:val="22"/>
          <w:szCs w:val="22"/>
        </w:rPr>
        <w:t xml:space="preserve">12. </w:t>
      </w:r>
      <w:r w:rsidR="00181AEF" w:rsidRPr="00853DA2">
        <w:rPr>
          <w:sz w:val="22"/>
          <w:szCs w:val="22"/>
        </w:rPr>
        <w:t>PAGAMENTO</w:t>
      </w:r>
    </w:p>
    <w:p w14:paraId="566AF934" w14:textId="714D78D3" w:rsidR="00181AEF" w:rsidRPr="008448C4" w:rsidRDefault="00F327BB" w:rsidP="004A2214">
      <w:pPr>
        <w:pStyle w:val="Nivel2"/>
        <w:numPr>
          <w:ilvl w:val="0"/>
          <w:numId w:val="0"/>
        </w:numPr>
        <w:spacing w:beforeLines="120" w:before="288" w:afterLines="120" w:after="288" w:line="240" w:lineRule="auto"/>
        <w:rPr>
          <w:color w:val="auto"/>
          <w:sz w:val="22"/>
          <w:szCs w:val="22"/>
        </w:rPr>
      </w:pPr>
      <w:r>
        <w:rPr>
          <w:sz w:val="22"/>
          <w:szCs w:val="22"/>
        </w:rPr>
        <w:t xml:space="preserve">12.1. </w:t>
      </w:r>
      <w:r w:rsidR="008D635B" w:rsidRPr="008448C4">
        <w:rPr>
          <w:color w:val="auto"/>
          <w:sz w:val="22"/>
          <w:szCs w:val="22"/>
        </w:rPr>
        <w:t>O CONTRATANTE deverá pagar</w:t>
      </w:r>
      <w:r w:rsidR="006E7C9B" w:rsidRPr="008448C4">
        <w:rPr>
          <w:color w:val="auto"/>
          <w:sz w:val="22"/>
          <w:szCs w:val="22"/>
        </w:rPr>
        <w:t xml:space="preserve"> o valor total,</w:t>
      </w:r>
      <w:r w:rsidR="00EC7DAB" w:rsidRPr="008448C4">
        <w:rPr>
          <w:color w:val="auto"/>
          <w:sz w:val="22"/>
          <w:szCs w:val="22"/>
        </w:rPr>
        <w:t xml:space="preserve"> </w:t>
      </w:r>
      <w:r w:rsidR="006E7C9B" w:rsidRPr="008448C4">
        <w:rPr>
          <w:color w:val="auto"/>
          <w:sz w:val="22"/>
          <w:szCs w:val="22"/>
        </w:rPr>
        <w:t>em crédito na conta corrente de titularidade do CONTRATADO a ser indicada, junto a instituição financeira contratada pelo Estado do Rio de JANEIRO, no prazo de até 30(trinta) dias, a contar do recebimento da nota fiscal/fatura.</w:t>
      </w:r>
    </w:p>
    <w:p w14:paraId="13139396" w14:textId="2B058423" w:rsidR="00FA7AB0" w:rsidRPr="00853DA2" w:rsidRDefault="00803AEF" w:rsidP="004A2214">
      <w:pPr>
        <w:pStyle w:val="Nivel2"/>
        <w:numPr>
          <w:ilvl w:val="0"/>
          <w:numId w:val="0"/>
        </w:numPr>
        <w:spacing w:beforeLines="120" w:before="288" w:afterLines="120" w:after="288" w:line="240" w:lineRule="auto"/>
        <w:rPr>
          <w:sz w:val="22"/>
          <w:szCs w:val="22"/>
        </w:rPr>
      </w:pPr>
      <w:r>
        <w:rPr>
          <w:sz w:val="22"/>
          <w:szCs w:val="22"/>
        </w:rPr>
        <w:t xml:space="preserve">12.2. </w:t>
      </w:r>
      <w:r w:rsidR="00095F0A" w:rsidRPr="00853DA2">
        <w:rPr>
          <w:sz w:val="22"/>
          <w:szCs w:val="22"/>
        </w:rPr>
        <w:t>No caso de o CONTRATADO estar estabelecido em localidade que não possua agência da instituição financeira contratada pelo Estado do Rio de Janeiro ou, caso verificada pelo CONTRATANTE a impossibilidade de o CONTRATADO, em razão de negativa expressa da instituição financeira contratada pelo Estado do Rio de Janeiro, abrir ou manter conta corrente naquela instituição financeira, o pagamento poderá ser feito mediante crédito em conta corrente de outra instituição financeira. Nesse caso, eventuais ônus financeiros e/ou contratuais adicionais serão suportados exclusivamente pelo CONTRATADO.</w:t>
      </w:r>
    </w:p>
    <w:p w14:paraId="128AB0E5" w14:textId="0DAB04EA" w:rsidR="00095F0A" w:rsidRPr="00853DA2" w:rsidRDefault="00803AEF" w:rsidP="004A2214">
      <w:pPr>
        <w:pStyle w:val="Nivel2"/>
        <w:numPr>
          <w:ilvl w:val="0"/>
          <w:numId w:val="0"/>
        </w:numPr>
        <w:spacing w:beforeLines="120" w:before="288" w:afterLines="120" w:after="288" w:line="240" w:lineRule="auto"/>
        <w:rPr>
          <w:sz w:val="22"/>
          <w:szCs w:val="22"/>
        </w:rPr>
      </w:pPr>
      <w:r>
        <w:rPr>
          <w:sz w:val="22"/>
          <w:szCs w:val="22"/>
        </w:rPr>
        <w:lastRenderedPageBreak/>
        <w:t xml:space="preserve">12.3. </w:t>
      </w:r>
      <w:r w:rsidR="00095F0A" w:rsidRPr="00853DA2">
        <w:rPr>
          <w:sz w:val="22"/>
          <w:szCs w:val="22"/>
        </w:rPr>
        <w:t>A emissão da Nota Fiscal ou Fatura será precedida do recebimento definitivo do objeto ou de cada parcela, mediante atestação, que não poderá ser realizada pelo ordenador de despesas, conforme disposto neste instrumento e/ou no Termo de Referência, bem ainda no artigo 140, II, alínea “b”, da Lei nº 14.133/2021</w:t>
      </w:r>
      <w:r w:rsidR="001371E2" w:rsidRPr="00853DA2">
        <w:rPr>
          <w:sz w:val="22"/>
          <w:szCs w:val="22"/>
        </w:rPr>
        <w:t xml:space="preserve"> e </w:t>
      </w:r>
      <w:proofErr w:type="spellStart"/>
      <w:r w:rsidR="001371E2" w:rsidRPr="00853DA2">
        <w:rPr>
          <w:sz w:val="22"/>
          <w:szCs w:val="22"/>
        </w:rPr>
        <w:t>arts</w:t>
      </w:r>
      <w:proofErr w:type="spellEnd"/>
      <w:r w:rsidR="001371E2" w:rsidRPr="00853DA2">
        <w:rPr>
          <w:sz w:val="22"/>
          <w:szCs w:val="22"/>
        </w:rPr>
        <w:t>. 20 e 22, XXIII, do Decreto nº 48817/2023.</w:t>
      </w:r>
    </w:p>
    <w:p w14:paraId="0B5A9CAA" w14:textId="6CF575C4" w:rsidR="00095F0A" w:rsidRPr="00853DA2" w:rsidRDefault="00095F0A" w:rsidP="004A2214">
      <w:pPr>
        <w:pStyle w:val="Nivel01"/>
        <w:numPr>
          <w:ilvl w:val="0"/>
          <w:numId w:val="0"/>
        </w:numPr>
        <w:rPr>
          <w:b w:val="0"/>
          <w:bCs w:val="0"/>
          <w:sz w:val="22"/>
          <w:szCs w:val="22"/>
        </w:rPr>
      </w:pPr>
      <w:r w:rsidRPr="00853DA2">
        <w:rPr>
          <w:b w:val="0"/>
          <w:bCs w:val="0"/>
          <w:sz w:val="22"/>
          <w:szCs w:val="22"/>
        </w:rPr>
        <w:t>12.3.1</w:t>
      </w:r>
      <w:r w:rsidR="00803AEF">
        <w:rPr>
          <w:b w:val="0"/>
          <w:bCs w:val="0"/>
          <w:sz w:val="22"/>
          <w:szCs w:val="22"/>
        </w:rPr>
        <w:t xml:space="preserve">. </w:t>
      </w:r>
      <w:r w:rsidRPr="00853DA2">
        <w:rPr>
          <w:b w:val="0"/>
          <w:bCs w:val="0"/>
          <w:sz w:val="22"/>
          <w:szCs w:val="22"/>
        </w:rPr>
        <w:t>Quando houver glosa parcial do objeto, o CONTRATANTE deverá comunicar ao CONTRATADO para que emita Nota Fiscal ou Fatura com o valor exato dimensionado.</w:t>
      </w:r>
    </w:p>
    <w:p w14:paraId="26744437" w14:textId="40A3ACA4" w:rsidR="00095F0A" w:rsidRPr="008448C4" w:rsidRDefault="00803AEF" w:rsidP="004A2214">
      <w:pPr>
        <w:pStyle w:val="Nivel2"/>
        <w:numPr>
          <w:ilvl w:val="0"/>
          <w:numId w:val="0"/>
        </w:numPr>
        <w:spacing w:beforeLines="120" w:before="288" w:afterLines="120" w:after="288" w:line="240" w:lineRule="auto"/>
        <w:rPr>
          <w:color w:val="auto"/>
          <w:sz w:val="22"/>
          <w:szCs w:val="22"/>
        </w:rPr>
      </w:pPr>
      <w:r w:rsidRPr="008448C4">
        <w:rPr>
          <w:color w:val="auto"/>
          <w:sz w:val="22"/>
          <w:szCs w:val="22"/>
        </w:rPr>
        <w:t xml:space="preserve">12.4. </w:t>
      </w:r>
      <w:r w:rsidR="00095F0A" w:rsidRPr="008448C4">
        <w:rPr>
          <w:color w:val="auto"/>
          <w:sz w:val="22"/>
          <w:szCs w:val="22"/>
        </w:rPr>
        <w:t>O CONTRATADO deverá encaminhar a Nota Fiscal ou Fatura para pa</w:t>
      </w:r>
      <w:r w:rsidR="00844187" w:rsidRPr="008448C4">
        <w:rPr>
          <w:color w:val="auto"/>
          <w:sz w:val="22"/>
          <w:szCs w:val="22"/>
        </w:rPr>
        <w:t xml:space="preserve">gamento à </w:t>
      </w:r>
      <w:r w:rsidRPr="008448C4">
        <w:rPr>
          <w:color w:val="auto"/>
          <w:sz w:val="22"/>
          <w:szCs w:val="22"/>
        </w:rPr>
        <w:t>Divisão de Protocolo da sede da Fundação Leão XIII</w:t>
      </w:r>
      <w:r w:rsidR="00095F0A" w:rsidRPr="008448C4">
        <w:rPr>
          <w:color w:val="auto"/>
          <w:sz w:val="22"/>
          <w:szCs w:val="22"/>
        </w:rPr>
        <w:t>, si</w:t>
      </w:r>
      <w:r w:rsidRPr="008448C4">
        <w:rPr>
          <w:color w:val="auto"/>
          <w:sz w:val="22"/>
          <w:szCs w:val="22"/>
        </w:rPr>
        <w:t>tuada na Rua Senador Dantas, 76 - 18º andar</w:t>
      </w:r>
      <w:r w:rsidR="00095F0A" w:rsidRPr="008448C4">
        <w:rPr>
          <w:color w:val="auto"/>
          <w:sz w:val="22"/>
          <w:szCs w:val="22"/>
        </w:rPr>
        <w:t xml:space="preserve"> n</w:t>
      </w:r>
      <w:r w:rsidRPr="008448C4">
        <w:rPr>
          <w:color w:val="auto"/>
          <w:sz w:val="22"/>
          <w:szCs w:val="22"/>
        </w:rPr>
        <w:t>a cidade do Rio de Janeiro,</w:t>
      </w:r>
      <w:r w:rsidR="00095F0A" w:rsidRPr="008448C4">
        <w:rPr>
          <w:color w:val="auto"/>
          <w:sz w:val="22"/>
          <w:szCs w:val="22"/>
        </w:rPr>
        <w:t xml:space="preserve"> no Estado do Rio de Janeiro ou para o end</w:t>
      </w:r>
      <w:r w:rsidR="00844187" w:rsidRPr="008448C4">
        <w:rPr>
          <w:color w:val="auto"/>
          <w:sz w:val="22"/>
          <w:szCs w:val="22"/>
        </w:rPr>
        <w:t>ereço eletrônico dsg@leao.rj.gov.br</w:t>
      </w:r>
      <w:r w:rsidR="00095F0A" w:rsidRPr="008448C4">
        <w:rPr>
          <w:color w:val="auto"/>
          <w:sz w:val="22"/>
          <w:szCs w:val="22"/>
        </w:rPr>
        <w:t>.</w:t>
      </w:r>
    </w:p>
    <w:p w14:paraId="41129307" w14:textId="3074BE98" w:rsidR="00DE1ACB" w:rsidRPr="00853DA2" w:rsidRDefault="007521A0" w:rsidP="007521A0">
      <w:pPr>
        <w:pStyle w:val="Nivel2"/>
        <w:numPr>
          <w:ilvl w:val="0"/>
          <w:numId w:val="0"/>
        </w:numPr>
        <w:spacing w:line="240" w:lineRule="auto"/>
        <w:rPr>
          <w:sz w:val="22"/>
          <w:szCs w:val="22"/>
        </w:rPr>
      </w:pPr>
      <w:r>
        <w:rPr>
          <w:sz w:val="22"/>
          <w:szCs w:val="22"/>
        </w:rPr>
        <w:t xml:space="preserve">12.5. </w:t>
      </w:r>
      <w:r w:rsidR="00DE1ACB" w:rsidRPr="00853DA2">
        <w:rPr>
          <w:sz w:val="22"/>
          <w:szCs w:val="22"/>
        </w:rPr>
        <w:t xml:space="preserve">Uma vez recebidos os documentos mencionados no item 12.4, o órgão competente deverá realizar consulta ao SICAF para verificar: </w:t>
      </w:r>
    </w:p>
    <w:p w14:paraId="009F4825" w14:textId="77777777" w:rsidR="00DE1ACB" w:rsidRPr="00853DA2" w:rsidRDefault="00DE1ACB" w:rsidP="007521A0">
      <w:pPr>
        <w:pStyle w:val="Nivel2"/>
        <w:numPr>
          <w:ilvl w:val="0"/>
          <w:numId w:val="0"/>
        </w:numPr>
        <w:spacing w:line="240" w:lineRule="auto"/>
        <w:rPr>
          <w:sz w:val="22"/>
          <w:szCs w:val="22"/>
        </w:rPr>
      </w:pPr>
      <w:r w:rsidRPr="00853DA2">
        <w:rPr>
          <w:sz w:val="22"/>
          <w:szCs w:val="22"/>
        </w:rPr>
        <w:t xml:space="preserve">a) a manutenção das condições de habilitação exigidas pelo instrumento convocatório; </w:t>
      </w:r>
    </w:p>
    <w:p w14:paraId="799F5A53" w14:textId="77777777" w:rsidR="00DE1ACB" w:rsidRPr="00853DA2" w:rsidRDefault="00DE1ACB" w:rsidP="007521A0">
      <w:pPr>
        <w:pStyle w:val="Nivel2"/>
        <w:numPr>
          <w:ilvl w:val="0"/>
          <w:numId w:val="0"/>
        </w:numPr>
        <w:spacing w:line="240" w:lineRule="auto"/>
        <w:rPr>
          <w:sz w:val="22"/>
          <w:szCs w:val="22"/>
        </w:rPr>
      </w:pPr>
      <w:r w:rsidRPr="00853DA2">
        <w:rPr>
          <w:sz w:val="22"/>
          <w:szCs w:val="22"/>
        </w:rPr>
        <w:t>b) se o CONTRATADO foi penalizado com as sanções de declaração de inidoneidade ou impedimento de licitar e contratar com o poder público, observadas as abrangências de aplicação; e</w:t>
      </w:r>
    </w:p>
    <w:p w14:paraId="7F2DE034" w14:textId="71592CC5" w:rsidR="00095F0A" w:rsidRPr="00853DA2" w:rsidRDefault="00DE1ACB" w:rsidP="007521A0">
      <w:pPr>
        <w:pStyle w:val="Nivel2"/>
        <w:numPr>
          <w:ilvl w:val="0"/>
          <w:numId w:val="0"/>
        </w:numPr>
        <w:spacing w:line="240" w:lineRule="auto"/>
        <w:rPr>
          <w:sz w:val="22"/>
          <w:szCs w:val="22"/>
        </w:rPr>
      </w:pPr>
      <w:r w:rsidRPr="00853DA2">
        <w:rPr>
          <w:sz w:val="22"/>
          <w:szCs w:val="22"/>
        </w:rPr>
        <w:t>c) eventuais ocorrências impeditivas indiretas, hipótese na qual o gestor deverá verificar se houve fraude por parte das empresas apontadas no Relatório de Ocorrências Impeditivas Indiretas.</w:t>
      </w:r>
    </w:p>
    <w:p w14:paraId="1D9761DE" w14:textId="56AE7245" w:rsidR="00DE1ACB" w:rsidRPr="00853DA2" w:rsidRDefault="00DE1ACB" w:rsidP="00DF00F4">
      <w:pPr>
        <w:pStyle w:val="Nivel2"/>
        <w:numPr>
          <w:ilvl w:val="0"/>
          <w:numId w:val="0"/>
        </w:numPr>
        <w:spacing w:line="240" w:lineRule="auto"/>
        <w:rPr>
          <w:sz w:val="22"/>
          <w:szCs w:val="22"/>
        </w:rPr>
      </w:pPr>
      <w:proofErr w:type="gramStart"/>
      <w:r w:rsidRPr="00853DA2">
        <w:rPr>
          <w:sz w:val="22"/>
          <w:szCs w:val="22"/>
        </w:rPr>
        <w:t>12.5.1 Constatando-se</w:t>
      </w:r>
      <w:proofErr w:type="gramEnd"/>
      <w:r w:rsidRPr="00853DA2">
        <w:rPr>
          <w:sz w:val="22"/>
          <w:szCs w:val="22"/>
        </w:rPr>
        <w:t xml:space="preserve"> a situação de irregularidade do CONTRATADO, será providenciada sua notificação, por escrito, para que, no prazo de 15 (quinze) dias úteis, regularize sua situação ou, no mesmo prazo, apresente sua defesa</w:t>
      </w:r>
      <w:r w:rsidR="007E5B9E" w:rsidRPr="00853DA2">
        <w:rPr>
          <w:sz w:val="22"/>
          <w:szCs w:val="22"/>
        </w:rPr>
        <w:t xml:space="preserve"> e especifique provas que pretende produzir</w:t>
      </w:r>
      <w:r w:rsidRPr="00853DA2">
        <w:rPr>
          <w:sz w:val="22"/>
          <w:szCs w:val="22"/>
        </w:rPr>
        <w:t>. O prazo poderá ser prorrogado uma vez, por igual período, a critério do CONTRATANTE.</w:t>
      </w:r>
    </w:p>
    <w:p w14:paraId="6384E122" w14:textId="77777777" w:rsidR="00A45336" w:rsidRPr="00853DA2" w:rsidRDefault="00DE1ACB" w:rsidP="008967FE">
      <w:pPr>
        <w:pStyle w:val="Nivel2"/>
        <w:numPr>
          <w:ilvl w:val="0"/>
          <w:numId w:val="0"/>
        </w:numPr>
        <w:spacing w:line="240" w:lineRule="auto"/>
        <w:rPr>
          <w:sz w:val="22"/>
          <w:szCs w:val="22"/>
        </w:rPr>
      </w:pPr>
      <w:proofErr w:type="gramStart"/>
      <w:r w:rsidRPr="00853DA2">
        <w:rPr>
          <w:sz w:val="22"/>
          <w:szCs w:val="22"/>
        </w:rPr>
        <w:t>12.5.2 Não</w:t>
      </w:r>
      <w:proofErr w:type="gramEnd"/>
      <w:r w:rsidRPr="00853DA2">
        <w:rPr>
          <w:sz w:val="22"/>
          <w:szCs w:val="22"/>
        </w:rPr>
        <w:t xml:space="preserve">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14:paraId="2DA2008E" w14:textId="02CEBB32" w:rsidR="00DE1ACB" w:rsidRPr="00853DA2" w:rsidRDefault="00DE1ACB" w:rsidP="008967FE">
      <w:pPr>
        <w:pStyle w:val="Nivel2"/>
        <w:numPr>
          <w:ilvl w:val="0"/>
          <w:numId w:val="0"/>
        </w:numPr>
        <w:spacing w:line="240" w:lineRule="auto"/>
        <w:rPr>
          <w:sz w:val="22"/>
          <w:szCs w:val="22"/>
        </w:rPr>
      </w:pPr>
      <w:proofErr w:type="gramStart"/>
      <w:r w:rsidRPr="00853DA2">
        <w:rPr>
          <w:sz w:val="22"/>
          <w:szCs w:val="22"/>
        </w:rPr>
        <w:t>12.5.3 Persistindo</w:t>
      </w:r>
      <w:proofErr w:type="gramEnd"/>
      <w:r w:rsidRPr="00853DA2">
        <w:rPr>
          <w:sz w:val="22"/>
          <w:szCs w:val="22"/>
        </w:rPr>
        <w:t xml:space="preserve"> a irregularidade, o CONTRATANTE deverá adotar as medidas necessárias à rescisão do Contrato nos autos do processo administrativo correspondente, assegurada ao CONTRATADO a ampla defesa.</w:t>
      </w:r>
    </w:p>
    <w:p w14:paraId="4CB25947" w14:textId="1EEDDFE7" w:rsidR="00DE1ACB" w:rsidRPr="00853DA2" w:rsidRDefault="00DE1ACB" w:rsidP="008967FE">
      <w:pPr>
        <w:pStyle w:val="Nivel2"/>
        <w:numPr>
          <w:ilvl w:val="0"/>
          <w:numId w:val="0"/>
        </w:numPr>
        <w:spacing w:line="240" w:lineRule="auto"/>
        <w:rPr>
          <w:sz w:val="22"/>
          <w:szCs w:val="22"/>
        </w:rPr>
      </w:pPr>
      <w:proofErr w:type="gramStart"/>
      <w:r w:rsidRPr="00853DA2">
        <w:rPr>
          <w:sz w:val="22"/>
          <w:szCs w:val="22"/>
        </w:rPr>
        <w:t>12.5.4 Havendo</w:t>
      </w:r>
      <w:proofErr w:type="gramEnd"/>
      <w:r w:rsidRPr="00853DA2">
        <w:rPr>
          <w:sz w:val="22"/>
          <w:szCs w:val="22"/>
        </w:rPr>
        <w:t xml:space="preserve"> a efetiva execução do objeto, os pagamentos serão realizados normalmente, até que se decida pela rescisão do Contrato, caso o CONTRATADO não regularize sua situação, ressalvado o disposto no art. 121, § 3º, da Lei nº 14.133</w:t>
      </w:r>
      <w:r w:rsidR="006345DE" w:rsidRPr="00853DA2">
        <w:rPr>
          <w:sz w:val="22"/>
          <w:szCs w:val="22"/>
        </w:rPr>
        <w:t xml:space="preserve">, de </w:t>
      </w:r>
      <w:r w:rsidRPr="00853DA2">
        <w:rPr>
          <w:sz w:val="22"/>
          <w:szCs w:val="22"/>
        </w:rPr>
        <w:t>2021</w:t>
      </w:r>
      <w:r w:rsidR="00F43A5A" w:rsidRPr="00853DA2">
        <w:rPr>
          <w:sz w:val="22"/>
          <w:szCs w:val="22"/>
        </w:rPr>
        <w:t>, no art. 29 do Decreto nº 48.817, de 2023,</w:t>
      </w:r>
      <w:r w:rsidRPr="00853DA2">
        <w:rPr>
          <w:sz w:val="22"/>
          <w:szCs w:val="22"/>
        </w:rPr>
        <w:t xml:space="preserve"> e no Termo de Referência.</w:t>
      </w:r>
    </w:p>
    <w:p w14:paraId="63901D41" w14:textId="13C3BE50" w:rsidR="00DE1ACB" w:rsidRPr="00853DA2" w:rsidRDefault="008967FE" w:rsidP="008967FE">
      <w:pPr>
        <w:pStyle w:val="Nivel2"/>
        <w:numPr>
          <w:ilvl w:val="0"/>
          <w:numId w:val="0"/>
        </w:numPr>
        <w:spacing w:line="240" w:lineRule="auto"/>
        <w:rPr>
          <w:sz w:val="22"/>
          <w:szCs w:val="22"/>
        </w:rPr>
      </w:pPr>
      <w:r>
        <w:rPr>
          <w:sz w:val="22"/>
          <w:szCs w:val="22"/>
        </w:rPr>
        <w:t xml:space="preserve">12.6. </w:t>
      </w:r>
      <w:r w:rsidR="00F43A5A" w:rsidRPr="00853DA2">
        <w:rPr>
          <w:sz w:val="22"/>
          <w:szCs w:val="22"/>
        </w:rPr>
        <w:t xml:space="preserve">O pagamento será efetuado no prazo máximo de até </w:t>
      </w:r>
      <w:r w:rsidR="00D47353" w:rsidRPr="008448C4">
        <w:rPr>
          <w:color w:val="auto"/>
          <w:sz w:val="22"/>
          <w:szCs w:val="22"/>
        </w:rPr>
        <w:t>30</w:t>
      </w:r>
      <w:r w:rsidR="00F43A5A" w:rsidRPr="008448C4">
        <w:rPr>
          <w:color w:val="auto"/>
          <w:sz w:val="22"/>
          <w:szCs w:val="22"/>
        </w:rPr>
        <w:t xml:space="preserve"> (</w:t>
      </w:r>
      <w:r w:rsidR="00D47353" w:rsidRPr="008448C4">
        <w:rPr>
          <w:color w:val="auto"/>
          <w:sz w:val="22"/>
          <w:szCs w:val="22"/>
        </w:rPr>
        <w:t>trinta</w:t>
      </w:r>
      <w:r w:rsidR="00F43A5A" w:rsidRPr="008448C4">
        <w:rPr>
          <w:color w:val="auto"/>
          <w:sz w:val="22"/>
          <w:szCs w:val="22"/>
        </w:rPr>
        <w:t xml:space="preserve">) </w:t>
      </w:r>
      <w:r w:rsidR="00F43A5A" w:rsidRPr="00853DA2">
        <w:rPr>
          <w:sz w:val="22"/>
          <w:szCs w:val="22"/>
        </w:rPr>
        <w:t>dias, contados do recebimento da Nota Fiscal ou Fatura.</w:t>
      </w:r>
      <w:r w:rsidR="00DE1ACB" w:rsidRPr="00853DA2">
        <w:rPr>
          <w:sz w:val="22"/>
          <w:szCs w:val="22"/>
        </w:rPr>
        <w:t xml:space="preserve"> </w:t>
      </w:r>
    </w:p>
    <w:p w14:paraId="5CE520DC" w14:textId="70417E87" w:rsidR="001F1F83" w:rsidRPr="00853DA2" w:rsidRDefault="001F1F83" w:rsidP="008967FE">
      <w:pPr>
        <w:pStyle w:val="Nivel2"/>
        <w:numPr>
          <w:ilvl w:val="0"/>
          <w:numId w:val="0"/>
        </w:numPr>
        <w:spacing w:line="240" w:lineRule="auto"/>
        <w:rPr>
          <w:sz w:val="22"/>
          <w:szCs w:val="22"/>
        </w:rPr>
      </w:pPr>
      <w:proofErr w:type="gramStart"/>
      <w:r w:rsidRPr="00853DA2">
        <w:rPr>
          <w:sz w:val="22"/>
          <w:szCs w:val="22"/>
        </w:rPr>
        <w:t>12.6.1 Havendo</w:t>
      </w:r>
      <w:proofErr w:type="gramEnd"/>
      <w:r w:rsidRPr="00853DA2">
        <w:rPr>
          <w:sz w:val="22"/>
          <w:szCs w:val="22"/>
        </w:rPr>
        <w:t xml:space="preserve"> erro na apresentação da Nota Fiscal ou Fatura, ou circunstância que impeça a liquidação da despesa, o pagamento ficará sobrestado até que o CONTRATADO providencie as medidas saneadoras. Nessa hipótese, o prazo para pagamento iniciar-se-á após a comprovação da regularização da situação, não acarretando qualquer ônus para o CONTRATANTE.</w:t>
      </w:r>
    </w:p>
    <w:p w14:paraId="2B8619E9" w14:textId="5768B710" w:rsidR="001F1F83" w:rsidRPr="00853DA2" w:rsidRDefault="008967FE" w:rsidP="008967FE">
      <w:pPr>
        <w:pStyle w:val="Nivel2"/>
        <w:numPr>
          <w:ilvl w:val="0"/>
          <w:numId w:val="0"/>
        </w:numPr>
        <w:spacing w:line="240" w:lineRule="auto"/>
        <w:rPr>
          <w:sz w:val="22"/>
          <w:szCs w:val="22"/>
        </w:rPr>
      </w:pPr>
      <w:r>
        <w:rPr>
          <w:sz w:val="22"/>
          <w:szCs w:val="22"/>
        </w:rPr>
        <w:t xml:space="preserve">12.7. </w:t>
      </w:r>
      <w:r w:rsidR="001F1F83" w:rsidRPr="00853DA2">
        <w:rPr>
          <w:sz w:val="22"/>
          <w:szCs w:val="22"/>
        </w:rPr>
        <w:t>Quando do pagamento, será efetuada a retenção tributária prevista na legislação aplicável.</w:t>
      </w:r>
    </w:p>
    <w:p w14:paraId="7448567F" w14:textId="5B776ADA" w:rsidR="001F1F83" w:rsidRPr="00853DA2" w:rsidRDefault="001F1F83" w:rsidP="008967FE">
      <w:pPr>
        <w:pStyle w:val="Nivel2"/>
        <w:numPr>
          <w:ilvl w:val="0"/>
          <w:numId w:val="0"/>
        </w:numPr>
        <w:spacing w:line="240" w:lineRule="auto"/>
        <w:rPr>
          <w:sz w:val="22"/>
          <w:szCs w:val="22"/>
        </w:rPr>
      </w:pPr>
      <w:r w:rsidRPr="00853DA2">
        <w:rPr>
          <w:sz w:val="22"/>
          <w:szCs w:val="22"/>
        </w:rPr>
        <w:t>12.7.1 Independentemente do percentual de tributo inserido na planilha, no pagamento serão retidos na fonte os percentuais estabelecidos na legislação vigente.</w:t>
      </w:r>
    </w:p>
    <w:p w14:paraId="398658B9" w14:textId="4E146F5B" w:rsidR="006C76C5" w:rsidRPr="00853DA2" w:rsidRDefault="006C76C5" w:rsidP="008967FE">
      <w:pPr>
        <w:pStyle w:val="Nivel2"/>
        <w:numPr>
          <w:ilvl w:val="0"/>
          <w:numId w:val="0"/>
        </w:numPr>
        <w:spacing w:line="240" w:lineRule="auto"/>
        <w:rPr>
          <w:sz w:val="22"/>
          <w:szCs w:val="22"/>
        </w:rPr>
      </w:pPr>
      <w:r w:rsidRPr="00853DA2">
        <w:rPr>
          <w:sz w:val="22"/>
          <w:szCs w:val="22"/>
        </w:rPr>
        <w:t xml:space="preserve">12.7.2 O </w:t>
      </w:r>
      <w:r w:rsidRPr="00853DA2">
        <w:rPr>
          <w:b/>
          <w:bCs/>
          <w:sz w:val="22"/>
          <w:szCs w:val="22"/>
        </w:rPr>
        <w:t>CONTRATADO</w:t>
      </w:r>
      <w:r w:rsidRPr="00853DA2">
        <w:rPr>
          <w:sz w:val="22"/>
          <w:szCs w:val="22"/>
        </w:rPr>
        <w:t xml:space="preserve"> regularmente optante pelo Simples Nacional, nos termos da Lei Complementar nº 123/2006, não sofrerá a retenção tributária quanto aos impostos e contribuições abrangidos por aquele Regime. No entanto, o pagamento ficará condicionado à apresentação de </w:t>
      </w:r>
      <w:r w:rsidRPr="00853DA2">
        <w:rPr>
          <w:sz w:val="22"/>
          <w:szCs w:val="22"/>
        </w:rPr>
        <w:lastRenderedPageBreak/>
        <w:t>comprovação, por meio de documento oficial, de que faz jus ao tratamento tributário favorecido previsto na referida Lei Complementar nº 123/2006.</w:t>
      </w:r>
    </w:p>
    <w:p w14:paraId="0F572A23" w14:textId="6743BCE6" w:rsidR="00126739" w:rsidRPr="00853DA2" w:rsidRDefault="008967FE" w:rsidP="008967FE">
      <w:pPr>
        <w:pStyle w:val="Nivel2"/>
        <w:numPr>
          <w:ilvl w:val="0"/>
          <w:numId w:val="0"/>
        </w:numPr>
        <w:spacing w:line="240" w:lineRule="auto"/>
        <w:rPr>
          <w:sz w:val="22"/>
          <w:szCs w:val="22"/>
        </w:rPr>
      </w:pPr>
      <w:r>
        <w:rPr>
          <w:sz w:val="22"/>
          <w:szCs w:val="22"/>
        </w:rPr>
        <w:t xml:space="preserve">12.8. </w:t>
      </w:r>
      <w:r w:rsidR="001F1F83" w:rsidRPr="00853DA2">
        <w:rPr>
          <w:sz w:val="22"/>
          <w:szCs w:val="22"/>
        </w:rPr>
        <w:t xml:space="preserve">Os pagamentos eventualmente realizados com atraso, desde que não decorram de ato ou fato atribuível ao </w:t>
      </w:r>
      <w:r w:rsidR="001F1F83" w:rsidRPr="00853DA2">
        <w:rPr>
          <w:b/>
          <w:bCs/>
          <w:sz w:val="22"/>
          <w:szCs w:val="22"/>
        </w:rPr>
        <w:t>CONTRATADO</w:t>
      </w:r>
      <w:r w:rsidR="001F1F83" w:rsidRPr="00853DA2">
        <w:rPr>
          <w:sz w:val="22"/>
          <w:szCs w:val="22"/>
        </w:rPr>
        <w:t xml:space="preserve">, sofrerão a incidência de atualização monetária e juros de mora pelo </w:t>
      </w:r>
      <w:r w:rsidR="00126739" w:rsidRPr="008448C4">
        <w:rPr>
          <w:bCs/>
          <w:color w:val="auto"/>
          <w:sz w:val="22"/>
          <w:szCs w:val="22"/>
        </w:rPr>
        <w:t>IPCA-E</w:t>
      </w:r>
      <w:r w:rsidR="001F1F83" w:rsidRPr="008448C4">
        <w:rPr>
          <w:color w:val="auto"/>
          <w:sz w:val="22"/>
          <w:szCs w:val="22"/>
        </w:rPr>
        <w:t xml:space="preserve">, </w:t>
      </w:r>
      <w:r w:rsidR="001F1F83" w:rsidRPr="00853DA2">
        <w:rPr>
          <w:sz w:val="22"/>
          <w:szCs w:val="22"/>
        </w:rPr>
        <w:t xml:space="preserve">calculado </w:t>
      </w:r>
      <w:proofErr w:type="gramStart"/>
      <w:r w:rsidR="001F1F83" w:rsidRPr="00853DA2">
        <w:rPr>
          <w:i/>
          <w:sz w:val="22"/>
          <w:szCs w:val="22"/>
        </w:rPr>
        <w:t>pro</w:t>
      </w:r>
      <w:proofErr w:type="gramEnd"/>
      <w:r w:rsidR="001F1F83" w:rsidRPr="00853DA2">
        <w:rPr>
          <w:i/>
          <w:sz w:val="22"/>
          <w:szCs w:val="22"/>
        </w:rPr>
        <w:t xml:space="preserve"> rata die</w:t>
      </w:r>
      <w:r w:rsidR="001F1F83" w:rsidRPr="00853DA2">
        <w:rPr>
          <w:sz w:val="22"/>
          <w:szCs w:val="22"/>
        </w:rPr>
        <w:t xml:space="preserve">, e aqueles pagos em prazo inferior ao estabelecido no instrumento convocatório serão feitos mediante desconto de 0,5% (um meio por cento) ao mês, calculado </w:t>
      </w:r>
      <w:r w:rsidR="001F1F83" w:rsidRPr="00853DA2">
        <w:rPr>
          <w:i/>
          <w:sz w:val="22"/>
          <w:szCs w:val="22"/>
        </w:rPr>
        <w:t>pro rata die.</w:t>
      </w:r>
    </w:p>
    <w:p w14:paraId="7F3093D8" w14:textId="1FA18B0E" w:rsidR="001F1F83" w:rsidRPr="00853DA2" w:rsidRDefault="008967FE" w:rsidP="008967FE">
      <w:pPr>
        <w:pStyle w:val="Nivel2"/>
        <w:numPr>
          <w:ilvl w:val="0"/>
          <w:numId w:val="0"/>
        </w:numPr>
        <w:spacing w:line="240" w:lineRule="auto"/>
        <w:rPr>
          <w:sz w:val="22"/>
          <w:szCs w:val="22"/>
        </w:rPr>
      </w:pPr>
      <w:r>
        <w:rPr>
          <w:sz w:val="22"/>
          <w:szCs w:val="22"/>
        </w:rPr>
        <w:t xml:space="preserve">12.9. </w:t>
      </w:r>
      <w:r w:rsidR="001F1F83" w:rsidRPr="00853DA2">
        <w:rPr>
          <w:sz w:val="22"/>
          <w:szCs w:val="22"/>
        </w:rPr>
        <w:t xml:space="preserve">O </w:t>
      </w:r>
      <w:r w:rsidR="001F1F83" w:rsidRPr="00853DA2">
        <w:rPr>
          <w:b/>
          <w:sz w:val="22"/>
          <w:szCs w:val="22"/>
        </w:rPr>
        <w:t>CONTRATADO</w:t>
      </w:r>
      <w:r w:rsidR="001F1F83" w:rsidRPr="00853DA2">
        <w:rPr>
          <w:sz w:val="22"/>
          <w:szCs w:val="22"/>
        </w:rPr>
        <w:t xml:space="preserve"> deverá emitir a Nota Fiscal Eletrônica – NF-e, consoante o Protocolo ICMS nº 42/2009, com a redação conferida pelo Protocolo ICMS nº 85/2010, e caso seu estabelecimento esteja localizado no Estado do Rio de Janeiro, deverá observar a forma prescrita nas alíneas </w:t>
      </w:r>
      <w:proofErr w:type="gramStart"/>
      <w:r w:rsidR="001F1F83" w:rsidRPr="00853DA2">
        <w:rPr>
          <w:i/>
          <w:sz w:val="22"/>
          <w:szCs w:val="22"/>
        </w:rPr>
        <w:t>a, b</w:t>
      </w:r>
      <w:proofErr w:type="gramEnd"/>
      <w:r w:rsidR="001F1F83" w:rsidRPr="00853DA2">
        <w:rPr>
          <w:i/>
          <w:sz w:val="22"/>
          <w:szCs w:val="22"/>
        </w:rPr>
        <w:t xml:space="preserve">, c, d </w:t>
      </w:r>
      <w:r w:rsidR="001F1F83" w:rsidRPr="00853DA2">
        <w:rPr>
          <w:sz w:val="22"/>
          <w:szCs w:val="22"/>
        </w:rPr>
        <w:t xml:space="preserve">e </w:t>
      </w:r>
      <w:proofErr w:type="spellStart"/>
      <w:r w:rsidR="001F1F83" w:rsidRPr="00853DA2">
        <w:rPr>
          <w:i/>
          <w:sz w:val="22"/>
          <w:szCs w:val="22"/>
        </w:rPr>
        <w:t>e</w:t>
      </w:r>
      <w:proofErr w:type="spellEnd"/>
      <w:r w:rsidR="001F1F83" w:rsidRPr="00853DA2">
        <w:rPr>
          <w:i/>
          <w:sz w:val="22"/>
          <w:szCs w:val="22"/>
        </w:rPr>
        <w:t xml:space="preserve">, </w:t>
      </w:r>
      <w:r w:rsidR="001F1F83" w:rsidRPr="00853DA2">
        <w:rPr>
          <w:sz w:val="22"/>
          <w:szCs w:val="22"/>
        </w:rPr>
        <w:t>do §1º, do art. 2º da Resolução SEFAZ nº 971/2016.</w:t>
      </w:r>
    </w:p>
    <w:p w14:paraId="30820C1F" w14:textId="136063D7" w:rsidR="001F1F83" w:rsidRPr="00853DA2" w:rsidRDefault="008967FE" w:rsidP="008967FE">
      <w:pPr>
        <w:pStyle w:val="Nivel2"/>
        <w:numPr>
          <w:ilvl w:val="0"/>
          <w:numId w:val="0"/>
        </w:numPr>
        <w:spacing w:line="240" w:lineRule="auto"/>
        <w:rPr>
          <w:sz w:val="22"/>
          <w:szCs w:val="22"/>
        </w:rPr>
      </w:pPr>
      <w:r>
        <w:rPr>
          <w:sz w:val="22"/>
          <w:szCs w:val="22"/>
        </w:rPr>
        <w:t xml:space="preserve">12.10. </w:t>
      </w:r>
      <w:r w:rsidR="001E3C59" w:rsidRPr="00853DA2">
        <w:rPr>
          <w:sz w:val="22"/>
          <w:szCs w:val="22"/>
        </w:rPr>
        <w:t xml:space="preserve">Caso o </w:t>
      </w:r>
      <w:r w:rsidR="001E3C59" w:rsidRPr="00853DA2">
        <w:rPr>
          <w:b/>
          <w:sz w:val="22"/>
          <w:szCs w:val="22"/>
        </w:rPr>
        <w:t>CONTRATADO</w:t>
      </w:r>
      <w:r w:rsidR="001E3C59" w:rsidRPr="00853DA2">
        <w:rPr>
          <w:sz w:val="22"/>
          <w:szCs w:val="22"/>
        </w:rPr>
        <w:t xml:space="preserve"> não esteja aplicando o regime de cotas n</w:t>
      </w:r>
      <w:r w:rsidR="001F1F83" w:rsidRPr="00853DA2">
        <w:rPr>
          <w:sz w:val="22"/>
          <w:szCs w:val="22"/>
        </w:rPr>
        <w:t xml:space="preserve">a forma da Lei estadual nº 7.258, de 12 de abril de 2016, </w:t>
      </w:r>
      <w:r w:rsidR="001E3C59" w:rsidRPr="00853DA2">
        <w:rPr>
          <w:sz w:val="22"/>
          <w:szCs w:val="22"/>
        </w:rPr>
        <w:t>deste edital e do contrato</w:t>
      </w:r>
      <w:r w:rsidR="001F1F83" w:rsidRPr="00853DA2">
        <w:rPr>
          <w:sz w:val="22"/>
          <w:szCs w:val="22"/>
        </w:rPr>
        <w:t>, suspender-se-á o pagamento devido, até que seja sanada a irregularidade apontada pelo órgão de fiscalização do Contrato.</w:t>
      </w:r>
    </w:p>
    <w:p w14:paraId="71B95E90" w14:textId="6B23DF1D" w:rsidR="00367979" w:rsidRPr="00853DA2" w:rsidRDefault="008967FE" w:rsidP="008967FE">
      <w:pPr>
        <w:pStyle w:val="Nivel01"/>
        <w:numPr>
          <w:ilvl w:val="0"/>
          <w:numId w:val="0"/>
        </w:numPr>
        <w:tabs>
          <w:tab w:val="clear" w:pos="567"/>
        </w:tabs>
        <w:spacing w:beforeLines="120" w:before="288" w:afterLines="120" w:after="288"/>
        <w:rPr>
          <w:sz w:val="22"/>
          <w:szCs w:val="22"/>
        </w:rPr>
      </w:pPr>
      <w:r>
        <w:rPr>
          <w:sz w:val="22"/>
          <w:szCs w:val="22"/>
        </w:rPr>
        <w:t xml:space="preserve">13. </w:t>
      </w:r>
      <w:r w:rsidR="00367979" w:rsidRPr="00853DA2">
        <w:rPr>
          <w:sz w:val="22"/>
          <w:szCs w:val="22"/>
        </w:rPr>
        <w:t>PRAZO CONTRATUAL</w:t>
      </w:r>
    </w:p>
    <w:p w14:paraId="432CCE7A" w14:textId="074F2BDF" w:rsidR="00E213C7" w:rsidRPr="00853DA2" w:rsidRDefault="008967FE" w:rsidP="00E27C50">
      <w:pPr>
        <w:pStyle w:val="Nivel2"/>
        <w:numPr>
          <w:ilvl w:val="0"/>
          <w:numId w:val="0"/>
        </w:numPr>
        <w:spacing w:line="240" w:lineRule="auto"/>
        <w:rPr>
          <w:sz w:val="22"/>
          <w:szCs w:val="22"/>
        </w:rPr>
      </w:pPr>
      <w:r>
        <w:rPr>
          <w:sz w:val="22"/>
          <w:szCs w:val="22"/>
        </w:rPr>
        <w:t xml:space="preserve">13.1. </w:t>
      </w:r>
      <w:r w:rsidR="00367979" w:rsidRPr="00853DA2">
        <w:rPr>
          <w:sz w:val="22"/>
          <w:szCs w:val="22"/>
        </w:rPr>
        <w:t xml:space="preserve">O prazo de vigência do Contrato é de </w:t>
      </w:r>
      <w:r w:rsidRPr="008448C4">
        <w:rPr>
          <w:color w:val="auto"/>
          <w:sz w:val="22"/>
          <w:szCs w:val="22"/>
        </w:rPr>
        <w:t>45 (quarenta e cinco) dias</w:t>
      </w:r>
      <w:r w:rsidR="00367979" w:rsidRPr="00853DA2">
        <w:rPr>
          <w:sz w:val="22"/>
          <w:szCs w:val="22"/>
        </w:rPr>
        <w:t xml:space="preserve">, contado da data da </w:t>
      </w:r>
      <w:r w:rsidR="00367979" w:rsidRPr="00853DA2">
        <w:rPr>
          <w:iCs/>
          <w:sz w:val="22"/>
          <w:szCs w:val="22"/>
        </w:rPr>
        <w:t>divulgação no Portal Nacional de Contratações Públicas</w:t>
      </w:r>
      <w:r w:rsidR="00367979" w:rsidRPr="00853DA2">
        <w:rPr>
          <w:sz w:val="22"/>
          <w:szCs w:val="22"/>
        </w:rPr>
        <w:t>.</w:t>
      </w:r>
    </w:p>
    <w:p w14:paraId="7297D0CA" w14:textId="495CB8C6" w:rsidR="00C007E7" w:rsidRPr="00853DA2" w:rsidRDefault="00A6566F" w:rsidP="00E27C50">
      <w:pPr>
        <w:pStyle w:val="Nivel2"/>
        <w:numPr>
          <w:ilvl w:val="0"/>
          <w:numId w:val="0"/>
        </w:numPr>
        <w:spacing w:line="240" w:lineRule="auto"/>
        <w:rPr>
          <w:sz w:val="22"/>
          <w:szCs w:val="22"/>
        </w:rPr>
      </w:pPr>
      <w:r>
        <w:rPr>
          <w:sz w:val="22"/>
          <w:szCs w:val="22"/>
        </w:rPr>
        <w:t>13.</w:t>
      </w:r>
      <w:r w:rsidR="00E27C50">
        <w:rPr>
          <w:sz w:val="22"/>
          <w:szCs w:val="22"/>
        </w:rPr>
        <w:t xml:space="preserve">2. </w:t>
      </w:r>
      <w:r w:rsidR="002617D9" w:rsidRPr="00853DA2">
        <w:rPr>
          <w:sz w:val="22"/>
          <w:szCs w:val="22"/>
        </w:rPr>
        <w:t>Nos contratos por escopo, o prazo de vigência será automaticamente prorrogado, independentemente de termo aditivo, quando o objeto não for concluído no período firmado acima, ressalvadas as providências cabíveis no caso de culpa do contratado, previstas neste instrumento</w:t>
      </w:r>
      <w:r w:rsidR="007C214B" w:rsidRPr="00853DA2">
        <w:rPr>
          <w:sz w:val="22"/>
          <w:szCs w:val="22"/>
        </w:rPr>
        <w:t xml:space="preserve"> e no Contrato</w:t>
      </w:r>
      <w:r w:rsidR="002617D9" w:rsidRPr="00853DA2">
        <w:rPr>
          <w:sz w:val="22"/>
          <w:szCs w:val="22"/>
        </w:rPr>
        <w:t>.</w:t>
      </w:r>
      <w:r w:rsidR="00C007E7" w:rsidRPr="00853DA2">
        <w:rPr>
          <w:sz w:val="22"/>
          <w:szCs w:val="22"/>
        </w:rPr>
        <w:t> </w:t>
      </w:r>
    </w:p>
    <w:p w14:paraId="155B6FFD" w14:textId="2460B4F9" w:rsidR="00CF7CEE" w:rsidRDefault="004021C1" w:rsidP="006D5BBB">
      <w:pPr>
        <w:pStyle w:val="Nivel01"/>
        <w:numPr>
          <w:ilvl w:val="0"/>
          <w:numId w:val="0"/>
        </w:numPr>
        <w:spacing w:beforeLines="120" w:before="288" w:afterLines="120" w:after="288"/>
        <w:ind w:left="567" w:hanging="567"/>
        <w:rPr>
          <w:sz w:val="22"/>
          <w:szCs w:val="22"/>
        </w:rPr>
      </w:pPr>
      <w:r>
        <w:rPr>
          <w:sz w:val="22"/>
          <w:szCs w:val="22"/>
        </w:rPr>
        <w:t xml:space="preserve">14. </w:t>
      </w:r>
      <w:r w:rsidR="00CF7CEE" w:rsidRPr="00853DA2">
        <w:rPr>
          <w:sz w:val="22"/>
          <w:szCs w:val="22"/>
        </w:rPr>
        <w:t>REPACTUAÇÃO E REAJUSTE</w:t>
      </w:r>
    </w:p>
    <w:p w14:paraId="446EF2C6" w14:textId="4890F4F9" w:rsidR="008B31F6" w:rsidRPr="006D5BBB" w:rsidRDefault="006D5BBB" w:rsidP="006D5BBB">
      <w:r>
        <w:rPr>
          <w:rFonts w:ascii="Arial" w:hAnsi="Arial" w:cs="Arial"/>
          <w:sz w:val="22"/>
          <w:szCs w:val="22"/>
        </w:rPr>
        <w:t xml:space="preserve">14.1. </w:t>
      </w:r>
      <w:r w:rsidRPr="00C25961">
        <w:rPr>
          <w:rFonts w:ascii="Arial" w:hAnsi="Arial" w:cs="Arial"/>
          <w:sz w:val="22"/>
          <w:szCs w:val="22"/>
        </w:rPr>
        <w:t>Por se tratar de contratação única e pontual, não se aplica reajuste de preço do valor contratual.</w:t>
      </w:r>
    </w:p>
    <w:p w14:paraId="6DE01120" w14:textId="6CBB37BF" w:rsidR="00A962CD" w:rsidRPr="00853DA2" w:rsidRDefault="006D5BBB" w:rsidP="006D5BBB">
      <w:pPr>
        <w:pStyle w:val="Nivel01"/>
        <w:numPr>
          <w:ilvl w:val="0"/>
          <w:numId w:val="0"/>
        </w:numPr>
        <w:tabs>
          <w:tab w:val="clear" w:pos="567"/>
        </w:tabs>
        <w:spacing w:beforeLines="120" w:before="288" w:afterLines="120" w:after="288"/>
        <w:rPr>
          <w:sz w:val="22"/>
          <w:szCs w:val="22"/>
        </w:rPr>
      </w:pPr>
      <w:r>
        <w:rPr>
          <w:sz w:val="22"/>
          <w:szCs w:val="22"/>
        </w:rPr>
        <w:t xml:space="preserve">15. </w:t>
      </w:r>
      <w:r w:rsidR="00043EB1" w:rsidRPr="00853DA2">
        <w:rPr>
          <w:sz w:val="22"/>
          <w:szCs w:val="22"/>
        </w:rPr>
        <w:t>EXECUÇÃO, GESTÃO E FISCALIZAÇÃO CONTRATUAIS</w:t>
      </w:r>
    </w:p>
    <w:p w14:paraId="425C8BC5" w14:textId="0044FC9D" w:rsidR="00043EB1" w:rsidRPr="00853DA2" w:rsidRDefault="006D5BBB" w:rsidP="006D5BBB">
      <w:pPr>
        <w:pStyle w:val="Nivel2"/>
        <w:numPr>
          <w:ilvl w:val="0"/>
          <w:numId w:val="0"/>
        </w:numPr>
        <w:spacing w:beforeLines="120" w:before="288" w:afterLines="120" w:after="288" w:line="240" w:lineRule="auto"/>
        <w:rPr>
          <w:sz w:val="22"/>
          <w:szCs w:val="22"/>
        </w:rPr>
      </w:pPr>
      <w:r>
        <w:rPr>
          <w:sz w:val="22"/>
          <w:szCs w:val="22"/>
        </w:rPr>
        <w:t xml:space="preserve">15.1. </w:t>
      </w:r>
      <w:r w:rsidR="00BF424E" w:rsidRPr="00853DA2">
        <w:rPr>
          <w:sz w:val="22"/>
          <w:szCs w:val="22"/>
        </w:rPr>
        <w:t>O regime de execução contratual, o modelo de gestão e a fiscalização, assim como os prazos e condições de conclusão, entrega, observação e recebimento se submetem ao disposto no Termo de Referência anexo a este Edital, na forma do Decreto nº 48.817, de 2023</w:t>
      </w:r>
      <w:r w:rsidR="00043EB1" w:rsidRPr="00853DA2">
        <w:rPr>
          <w:sz w:val="22"/>
          <w:szCs w:val="22"/>
        </w:rPr>
        <w:t>.</w:t>
      </w:r>
    </w:p>
    <w:p w14:paraId="41BBDA7C" w14:textId="5F77DB5E" w:rsidR="00A962CD" w:rsidRPr="00853DA2" w:rsidRDefault="006D5BBB" w:rsidP="006D5BBB">
      <w:pPr>
        <w:pStyle w:val="Nivel01"/>
        <w:numPr>
          <w:ilvl w:val="0"/>
          <w:numId w:val="0"/>
        </w:numPr>
        <w:tabs>
          <w:tab w:val="clear" w:pos="567"/>
        </w:tabs>
        <w:spacing w:beforeLines="120" w:before="288" w:afterLines="120" w:after="288"/>
        <w:rPr>
          <w:sz w:val="22"/>
          <w:szCs w:val="22"/>
        </w:rPr>
      </w:pPr>
      <w:r>
        <w:rPr>
          <w:sz w:val="22"/>
          <w:szCs w:val="22"/>
        </w:rPr>
        <w:t xml:space="preserve">16. </w:t>
      </w:r>
      <w:r w:rsidR="00A962CD" w:rsidRPr="00853DA2">
        <w:rPr>
          <w:sz w:val="22"/>
          <w:szCs w:val="22"/>
        </w:rPr>
        <w:t>FORMALIZAÇÃO DO CONTRATO</w:t>
      </w:r>
    </w:p>
    <w:p w14:paraId="4D1183E9" w14:textId="4B182A30" w:rsidR="00A962CD" w:rsidRPr="00853DA2" w:rsidRDefault="0037532A" w:rsidP="006D5BBB">
      <w:pPr>
        <w:pStyle w:val="Nivel2"/>
        <w:numPr>
          <w:ilvl w:val="0"/>
          <w:numId w:val="0"/>
        </w:numPr>
        <w:spacing w:beforeLines="120" w:before="288" w:afterLines="120" w:after="288" w:line="240" w:lineRule="auto"/>
        <w:rPr>
          <w:sz w:val="22"/>
          <w:szCs w:val="22"/>
        </w:rPr>
      </w:pPr>
      <w:r>
        <w:rPr>
          <w:sz w:val="22"/>
          <w:szCs w:val="22"/>
        </w:rPr>
        <w:t xml:space="preserve">16.1. </w:t>
      </w:r>
      <w:r w:rsidR="00A962CD" w:rsidRPr="00853DA2">
        <w:rPr>
          <w:sz w:val="22"/>
          <w:szCs w:val="22"/>
        </w:rPr>
        <w:t xml:space="preserve">Após a homologação, a Administração convocará o licitante vencedor para assinar o termo de contrato ou para aceitar ou retirar o instrumento equivalente, </w:t>
      </w:r>
      <w:r w:rsidR="00A962CD" w:rsidRPr="00853DA2">
        <w:rPr>
          <w:color w:val="auto"/>
          <w:sz w:val="22"/>
          <w:szCs w:val="22"/>
        </w:rPr>
        <w:t xml:space="preserve">no prazo de 5 </w:t>
      </w:r>
      <w:r w:rsidR="003D6FAA" w:rsidRPr="00853DA2">
        <w:rPr>
          <w:color w:val="auto"/>
          <w:sz w:val="22"/>
          <w:szCs w:val="22"/>
        </w:rPr>
        <w:t xml:space="preserve">(cinco) </w:t>
      </w:r>
      <w:r w:rsidR="00A962CD" w:rsidRPr="00853DA2">
        <w:rPr>
          <w:color w:val="auto"/>
          <w:sz w:val="22"/>
          <w:szCs w:val="22"/>
        </w:rPr>
        <w:t>dias úteis</w:t>
      </w:r>
      <w:r w:rsidR="00A962CD" w:rsidRPr="00853DA2">
        <w:rPr>
          <w:sz w:val="22"/>
          <w:szCs w:val="22"/>
        </w:rPr>
        <w:t>, sob pena de decair o direito à contratação, sem prejuízo das sanções previstas nesta Lei.</w:t>
      </w:r>
    </w:p>
    <w:p w14:paraId="09FE06D0" w14:textId="791742B5" w:rsidR="00A962CD" w:rsidRPr="00853DA2" w:rsidRDefault="0037532A" w:rsidP="006D5BBB">
      <w:pPr>
        <w:pStyle w:val="Nivel2"/>
        <w:numPr>
          <w:ilvl w:val="0"/>
          <w:numId w:val="0"/>
        </w:numPr>
        <w:spacing w:beforeLines="120" w:before="288" w:afterLines="120" w:after="288" w:line="240" w:lineRule="auto"/>
        <w:rPr>
          <w:sz w:val="22"/>
          <w:szCs w:val="22"/>
        </w:rPr>
      </w:pPr>
      <w:r>
        <w:rPr>
          <w:sz w:val="22"/>
          <w:szCs w:val="22"/>
        </w:rPr>
        <w:t xml:space="preserve">16.2. </w:t>
      </w:r>
      <w:r w:rsidR="00A962CD" w:rsidRPr="00853DA2">
        <w:rPr>
          <w:sz w:val="22"/>
          <w:szCs w:val="22"/>
        </w:rPr>
        <w:t xml:space="preserve">O prazo de convocação poderá ser prorrogado, </w:t>
      </w:r>
      <w:r w:rsidR="00C603AF" w:rsidRPr="00853DA2">
        <w:rPr>
          <w:sz w:val="22"/>
          <w:szCs w:val="22"/>
        </w:rPr>
        <w:t xml:space="preserve">1 (uma) vez, por igual período, </w:t>
      </w:r>
      <w:r w:rsidR="00A962CD" w:rsidRPr="00853DA2">
        <w:rPr>
          <w:sz w:val="22"/>
          <w:szCs w:val="22"/>
        </w:rPr>
        <w:t>mediante solicitação da parte interessada durante seu transcurso, devidamente justificada, e desde que o motivo apresentado seja aceito pela Administração.</w:t>
      </w:r>
    </w:p>
    <w:p w14:paraId="639B8B73" w14:textId="0C6720B4" w:rsidR="00A962CD" w:rsidRPr="00853DA2" w:rsidRDefault="0037532A" w:rsidP="006D5BBB">
      <w:pPr>
        <w:pStyle w:val="Nivel2"/>
        <w:numPr>
          <w:ilvl w:val="0"/>
          <w:numId w:val="0"/>
        </w:numPr>
        <w:spacing w:beforeLines="120" w:before="288" w:afterLines="120" w:after="288" w:line="240" w:lineRule="auto"/>
        <w:rPr>
          <w:sz w:val="22"/>
          <w:szCs w:val="22"/>
        </w:rPr>
      </w:pPr>
      <w:r>
        <w:rPr>
          <w:sz w:val="22"/>
          <w:szCs w:val="22"/>
        </w:rPr>
        <w:t xml:space="preserve">16.3. </w:t>
      </w:r>
      <w:r w:rsidR="00C26CEE" w:rsidRPr="00853DA2">
        <w:rPr>
          <w:sz w:val="22"/>
          <w:szCs w:val="22"/>
        </w:rPr>
        <w:t>Na hipótese de o vencedor da licitação não assinar o contrato, ou não aceitar ou não retirar o instrumento equivalente no prazo e nas condições estabelecidas, outro licitante poderá ser convocado, respeitada a ordem de classificação, para assumir o compromisso nas condições propostas pelo licitante vencedor, sem prejuízo da aplicação das sanções previstas em Lei.</w:t>
      </w:r>
    </w:p>
    <w:p w14:paraId="6294ABF7" w14:textId="6B5E521C" w:rsidR="00C26CEE" w:rsidRPr="00853DA2" w:rsidRDefault="0037532A" w:rsidP="006D5BBB">
      <w:pPr>
        <w:pStyle w:val="Nivel2"/>
        <w:numPr>
          <w:ilvl w:val="0"/>
          <w:numId w:val="0"/>
        </w:numPr>
        <w:spacing w:beforeLines="120" w:before="288" w:afterLines="120" w:after="288" w:line="240" w:lineRule="auto"/>
        <w:rPr>
          <w:sz w:val="22"/>
          <w:szCs w:val="22"/>
        </w:rPr>
      </w:pPr>
      <w:r>
        <w:rPr>
          <w:sz w:val="22"/>
          <w:szCs w:val="22"/>
        </w:rPr>
        <w:lastRenderedPageBreak/>
        <w:t xml:space="preserve">16.4. </w:t>
      </w:r>
      <w:r w:rsidR="00C26CEE" w:rsidRPr="00853DA2">
        <w:rPr>
          <w:sz w:val="22"/>
          <w:szCs w:val="22"/>
        </w:rPr>
        <w:t>Caso nenhum dos licitantes aceite a contratação nos termos item anterior, a Administração, observados o valor estimado e sua eventual atualização, poderá convocar os licitantes remanescentes para negociação, na ordem de classificação, com vistas à obtenção de melhor preço, mesmo que acima do preço ou inferior ao desconto do adjudicatário; ou adjudicar e celebrar o contrato nas condições ofertadas pelos licitantes remanescentes, atendida a ordem classificatória, quando frustrada a negociação de melhor condição.</w:t>
      </w:r>
    </w:p>
    <w:p w14:paraId="09C44B37" w14:textId="1C80E945" w:rsidR="00C26CEE" w:rsidRPr="00853DA2" w:rsidRDefault="0037532A" w:rsidP="006D5BBB">
      <w:pPr>
        <w:pStyle w:val="Nivel2"/>
        <w:numPr>
          <w:ilvl w:val="0"/>
          <w:numId w:val="0"/>
        </w:numPr>
        <w:spacing w:beforeLines="120" w:before="288" w:afterLines="120" w:after="288" w:line="240" w:lineRule="auto"/>
        <w:rPr>
          <w:sz w:val="22"/>
          <w:szCs w:val="22"/>
        </w:rPr>
      </w:pPr>
      <w:r>
        <w:rPr>
          <w:sz w:val="22"/>
          <w:szCs w:val="22"/>
        </w:rPr>
        <w:t xml:space="preserve">16.5. </w:t>
      </w:r>
      <w:r w:rsidR="00C26CEE" w:rsidRPr="00853DA2">
        <w:rPr>
          <w:sz w:val="22"/>
          <w:szCs w:val="22"/>
        </w:rPr>
        <w:t>A recusa injustificada do adjudicatário em assinar o contrato ou em aceitar ou retirar o instrumento equivalente no prazo estabelecido pela Administração caracterizará o descumprimento total da obrigação assumida e o sujeitará às penalidades legalmente estabelecidas e à imediata perda da garantia de proposta apresentada, quando existente, em favor do órgão ou entidade licitante.</w:t>
      </w:r>
    </w:p>
    <w:p w14:paraId="32EE56EA" w14:textId="1881C187" w:rsidR="00C26CEE" w:rsidRPr="00853DA2" w:rsidRDefault="0037532A" w:rsidP="006D5BBB">
      <w:pPr>
        <w:pStyle w:val="Nivel2"/>
        <w:numPr>
          <w:ilvl w:val="0"/>
          <w:numId w:val="0"/>
        </w:numPr>
        <w:spacing w:beforeLines="120" w:before="288" w:afterLines="120" w:after="288" w:line="240" w:lineRule="auto"/>
        <w:rPr>
          <w:sz w:val="22"/>
          <w:szCs w:val="22"/>
        </w:rPr>
      </w:pPr>
      <w:r>
        <w:rPr>
          <w:sz w:val="22"/>
          <w:szCs w:val="22"/>
        </w:rPr>
        <w:t xml:space="preserve">16.6. </w:t>
      </w:r>
      <w:r w:rsidR="00C26CEE" w:rsidRPr="00853DA2">
        <w:rPr>
          <w:sz w:val="22"/>
          <w:szCs w:val="22"/>
        </w:rPr>
        <w:t>A regra do item anterior não se aplicará aos licitantes remanescentes convocados na forma do inciso 16.4.</w:t>
      </w:r>
    </w:p>
    <w:bookmarkEnd w:id="51"/>
    <w:p w14:paraId="177C6965" w14:textId="46C3683D" w:rsidR="00181AEF" w:rsidRPr="00853DA2" w:rsidRDefault="0037532A" w:rsidP="0037532A">
      <w:pPr>
        <w:pStyle w:val="Nivel01"/>
        <w:numPr>
          <w:ilvl w:val="0"/>
          <w:numId w:val="0"/>
        </w:numPr>
        <w:tabs>
          <w:tab w:val="clear" w:pos="567"/>
          <w:tab w:val="left" w:pos="0"/>
        </w:tabs>
        <w:spacing w:beforeLines="120" w:before="288" w:afterLines="120" w:after="288"/>
        <w:rPr>
          <w:sz w:val="22"/>
          <w:szCs w:val="22"/>
        </w:rPr>
      </w:pPr>
      <w:r>
        <w:rPr>
          <w:sz w:val="22"/>
          <w:szCs w:val="22"/>
        </w:rPr>
        <w:t xml:space="preserve">17. </w:t>
      </w:r>
      <w:r w:rsidR="00181AEF" w:rsidRPr="00853DA2">
        <w:rPr>
          <w:sz w:val="22"/>
          <w:szCs w:val="22"/>
        </w:rPr>
        <w:t>DAS DISPOSIÇÕES GERAIS</w:t>
      </w:r>
    </w:p>
    <w:p w14:paraId="319D6FAD" w14:textId="5182BF41" w:rsidR="005D6206" w:rsidRPr="00853DA2" w:rsidRDefault="0037532A" w:rsidP="0037532A">
      <w:pPr>
        <w:pStyle w:val="Nivel2"/>
        <w:numPr>
          <w:ilvl w:val="0"/>
          <w:numId w:val="0"/>
        </w:numPr>
        <w:tabs>
          <w:tab w:val="left" w:pos="0"/>
        </w:tabs>
        <w:spacing w:beforeLines="120" w:before="288" w:afterLines="120" w:after="288" w:line="240" w:lineRule="auto"/>
        <w:rPr>
          <w:sz w:val="22"/>
          <w:szCs w:val="22"/>
        </w:rPr>
      </w:pPr>
      <w:r>
        <w:rPr>
          <w:sz w:val="22"/>
          <w:szCs w:val="22"/>
        </w:rPr>
        <w:t xml:space="preserve">17.1. </w:t>
      </w:r>
      <w:r w:rsidR="005D6206" w:rsidRPr="00853DA2">
        <w:rPr>
          <w:sz w:val="22"/>
          <w:szCs w:val="22"/>
        </w:rPr>
        <w:t>Será divulgada ata da sessão pública no sistema eletrônico.</w:t>
      </w:r>
    </w:p>
    <w:p w14:paraId="03B73725" w14:textId="1FF00B50" w:rsidR="003C7A23" w:rsidRPr="00853DA2" w:rsidRDefault="0037532A" w:rsidP="0037532A">
      <w:pPr>
        <w:pStyle w:val="Nivel2"/>
        <w:numPr>
          <w:ilvl w:val="0"/>
          <w:numId w:val="0"/>
        </w:numPr>
        <w:tabs>
          <w:tab w:val="left" w:pos="0"/>
        </w:tabs>
        <w:spacing w:beforeLines="120" w:before="288" w:afterLines="120" w:after="288" w:line="240" w:lineRule="auto"/>
        <w:rPr>
          <w:rFonts w:eastAsia="Times New Roman"/>
          <w:sz w:val="22"/>
          <w:szCs w:val="22"/>
        </w:rPr>
      </w:pPr>
      <w:r>
        <w:rPr>
          <w:sz w:val="22"/>
          <w:szCs w:val="22"/>
        </w:rPr>
        <w:t xml:space="preserve">17.2. </w:t>
      </w:r>
      <w:r w:rsidR="003C7A23" w:rsidRPr="00853DA2">
        <w:rPr>
          <w:sz w:val="22"/>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26CB3486" w14:textId="56EEC8B7" w:rsidR="003C7A23" w:rsidRPr="00853DA2" w:rsidRDefault="0037532A" w:rsidP="0037532A">
      <w:pPr>
        <w:pStyle w:val="Nivel2"/>
        <w:numPr>
          <w:ilvl w:val="0"/>
          <w:numId w:val="0"/>
        </w:numPr>
        <w:tabs>
          <w:tab w:val="left" w:pos="0"/>
        </w:tabs>
        <w:spacing w:beforeLines="120" w:before="288" w:afterLines="120" w:after="288" w:line="240" w:lineRule="auto"/>
        <w:rPr>
          <w:rFonts w:eastAsia="Times New Roman"/>
          <w:sz w:val="22"/>
          <w:szCs w:val="22"/>
        </w:rPr>
      </w:pPr>
      <w:r>
        <w:rPr>
          <w:sz w:val="22"/>
          <w:szCs w:val="22"/>
        </w:rPr>
        <w:t>17.3.</w:t>
      </w:r>
      <w:r w:rsidR="003C7A23" w:rsidRPr="00853DA2">
        <w:rPr>
          <w:sz w:val="22"/>
          <w:szCs w:val="22"/>
        </w:rPr>
        <w:t>Todas as referências de tempo no Edital, no aviso e durante a sessão pública observarão o horário de Brasília - DF.</w:t>
      </w:r>
    </w:p>
    <w:p w14:paraId="5CAAC75A" w14:textId="60A71CAC" w:rsidR="003C7A23" w:rsidRPr="00853DA2" w:rsidRDefault="00B07853" w:rsidP="0037532A">
      <w:pPr>
        <w:pStyle w:val="Nivel2"/>
        <w:numPr>
          <w:ilvl w:val="0"/>
          <w:numId w:val="0"/>
        </w:numPr>
        <w:spacing w:beforeLines="120" w:before="288" w:afterLines="120" w:after="288" w:line="240" w:lineRule="auto"/>
        <w:rPr>
          <w:rFonts w:eastAsia="Times New Roman"/>
          <w:sz w:val="22"/>
          <w:szCs w:val="22"/>
        </w:rPr>
      </w:pPr>
      <w:r>
        <w:rPr>
          <w:sz w:val="22"/>
          <w:szCs w:val="22"/>
        </w:rPr>
        <w:t xml:space="preserve">17.4 </w:t>
      </w:r>
      <w:r w:rsidR="003C7A23" w:rsidRPr="00853DA2">
        <w:rPr>
          <w:sz w:val="22"/>
          <w:szCs w:val="22"/>
        </w:rPr>
        <w:t>A homologação do resultado desta licitação não implicará direito à contratação.</w:t>
      </w:r>
    </w:p>
    <w:p w14:paraId="1EAEBD43" w14:textId="0603C9A1" w:rsidR="003C7A23" w:rsidRPr="00853DA2" w:rsidRDefault="00B07853" w:rsidP="0037532A">
      <w:pPr>
        <w:pStyle w:val="Nivel2"/>
        <w:numPr>
          <w:ilvl w:val="0"/>
          <w:numId w:val="0"/>
        </w:numPr>
        <w:spacing w:beforeLines="120" w:before="288" w:afterLines="120" w:after="288" w:line="240" w:lineRule="auto"/>
        <w:rPr>
          <w:rFonts w:eastAsia="Times New Roman"/>
          <w:sz w:val="22"/>
          <w:szCs w:val="22"/>
        </w:rPr>
      </w:pPr>
      <w:proofErr w:type="gramStart"/>
      <w:r>
        <w:rPr>
          <w:sz w:val="22"/>
          <w:szCs w:val="22"/>
        </w:rPr>
        <w:t xml:space="preserve">17.5 </w:t>
      </w:r>
      <w:r w:rsidR="003C7A23" w:rsidRPr="00853DA2">
        <w:rPr>
          <w:sz w:val="22"/>
          <w:szCs w:val="22"/>
        </w:rPr>
        <w:t>As</w:t>
      </w:r>
      <w:proofErr w:type="gramEnd"/>
      <w:r w:rsidR="003C7A23" w:rsidRPr="00853DA2">
        <w:rPr>
          <w:sz w:val="22"/>
          <w:szCs w:val="22"/>
        </w:rPr>
        <w:t xml:space="preserve"> normas disciplinadoras da licitação serão sempre interpretadas em favor da ampliação da disputa entre os interessados, desde que não comprometam o interesse da Administração, o princípio da isonomia, a finalidade e a segurança da contratação. </w:t>
      </w:r>
    </w:p>
    <w:p w14:paraId="309F6698" w14:textId="19687E2A" w:rsidR="003C7A23" w:rsidRPr="00853DA2" w:rsidRDefault="0037532A" w:rsidP="0037532A">
      <w:pPr>
        <w:pStyle w:val="Nivel2"/>
        <w:numPr>
          <w:ilvl w:val="0"/>
          <w:numId w:val="0"/>
        </w:numPr>
        <w:spacing w:beforeLines="120" w:before="288" w:afterLines="120" w:after="288" w:line="240" w:lineRule="auto"/>
        <w:rPr>
          <w:rFonts w:eastAsia="Times New Roman"/>
          <w:sz w:val="22"/>
          <w:szCs w:val="22"/>
        </w:rPr>
      </w:pPr>
      <w:r>
        <w:rPr>
          <w:sz w:val="22"/>
          <w:szCs w:val="22"/>
        </w:rPr>
        <w:t xml:space="preserve">17.6. </w:t>
      </w:r>
      <w:r w:rsidR="003C7A23" w:rsidRPr="00853DA2">
        <w:rPr>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14:paraId="6E2F91FC" w14:textId="58BCE3D4" w:rsidR="003C7A23" w:rsidRPr="00853DA2" w:rsidRDefault="0037532A" w:rsidP="0037532A">
      <w:pPr>
        <w:pStyle w:val="Nivel2"/>
        <w:numPr>
          <w:ilvl w:val="0"/>
          <w:numId w:val="0"/>
        </w:numPr>
        <w:spacing w:beforeLines="120" w:before="288" w:afterLines="120" w:after="288" w:line="240" w:lineRule="auto"/>
        <w:rPr>
          <w:rFonts w:eastAsia="Times New Roman"/>
          <w:sz w:val="22"/>
          <w:szCs w:val="22"/>
        </w:rPr>
      </w:pPr>
      <w:r>
        <w:rPr>
          <w:sz w:val="22"/>
          <w:szCs w:val="22"/>
        </w:rPr>
        <w:t xml:space="preserve">17.7. </w:t>
      </w:r>
      <w:r w:rsidR="003C7A23" w:rsidRPr="00853DA2">
        <w:rPr>
          <w:sz w:val="22"/>
          <w:szCs w:val="22"/>
        </w:rPr>
        <w:t>Na contagem dos prazos estabelecidos neste Edital e seus Anexos, excluir-se-á o dia do início e incluir-se-á o do vencimento. Só se iniciam e vencem os prazos em dias de expediente na Administração.</w:t>
      </w:r>
    </w:p>
    <w:p w14:paraId="3200564D" w14:textId="617D1C4C" w:rsidR="003C7A23" w:rsidRPr="00853DA2" w:rsidRDefault="0037532A" w:rsidP="0037532A">
      <w:pPr>
        <w:pStyle w:val="Nivel2"/>
        <w:numPr>
          <w:ilvl w:val="0"/>
          <w:numId w:val="0"/>
        </w:numPr>
        <w:spacing w:beforeLines="120" w:before="288" w:afterLines="120" w:after="288" w:line="240" w:lineRule="auto"/>
        <w:rPr>
          <w:rFonts w:eastAsia="Times New Roman"/>
          <w:sz w:val="22"/>
          <w:szCs w:val="22"/>
        </w:rPr>
      </w:pPr>
      <w:r>
        <w:rPr>
          <w:sz w:val="22"/>
          <w:szCs w:val="22"/>
        </w:rPr>
        <w:t xml:space="preserve">17.8. </w:t>
      </w:r>
      <w:r w:rsidR="003C7A23" w:rsidRPr="00853DA2">
        <w:rPr>
          <w:sz w:val="22"/>
          <w:szCs w:val="22"/>
        </w:rPr>
        <w:t>O desatendimento de exigências formais não essenciais não importará o afastamento do licitante, desde que seja possível o aproveitamento do ato, observados os princípios da isonomia e do interesse público.</w:t>
      </w:r>
    </w:p>
    <w:p w14:paraId="51FB9539" w14:textId="17B3791C" w:rsidR="003C7A23" w:rsidRPr="00853DA2" w:rsidRDefault="0037532A" w:rsidP="0037532A">
      <w:pPr>
        <w:pStyle w:val="Nivel2"/>
        <w:numPr>
          <w:ilvl w:val="0"/>
          <w:numId w:val="0"/>
        </w:numPr>
        <w:spacing w:beforeLines="120" w:before="288" w:afterLines="120" w:after="288" w:line="240" w:lineRule="auto"/>
        <w:rPr>
          <w:rFonts w:eastAsia="Times New Roman"/>
          <w:sz w:val="22"/>
          <w:szCs w:val="22"/>
        </w:rPr>
      </w:pPr>
      <w:r>
        <w:rPr>
          <w:sz w:val="22"/>
          <w:szCs w:val="22"/>
        </w:rPr>
        <w:t xml:space="preserve">17.9. </w:t>
      </w:r>
      <w:r w:rsidR="003C7A23" w:rsidRPr="00853DA2">
        <w:rPr>
          <w:sz w:val="22"/>
          <w:szCs w:val="22"/>
        </w:rPr>
        <w:t xml:space="preserve">Em caso de divergência entre disposições deste Edital e de seus anexos ou demais peças que compõem o processo, </w:t>
      </w:r>
      <w:r w:rsidR="008D06E0" w:rsidRPr="00853DA2">
        <w:rPr>
          <w:sz w:val="22"/>
          <w:szCs w:val="22"/>
        </w:rPr>
        <w:t xml:space="preserve">prevalecerão </w:t>
      </w:r>
      <w:r w:rsidR="003C7A23" w:rsidRPr="00853DA2">
        <w:rPr>
          <w:sz w:val="22"/>
          <w:szCs w:val="22"/>
        </w:rPr>
        <w:t>as deste Edital.</w:t>
      </w:r>
    </w:p>
    <w:p w14:paraId="3B988FF6" w14:textId="5B39F76B" w:rsidR="003C7A23" w:rsidRPr="00853DA2" w:rsidRDefault="0037532A" w:rsidP="0037532A">
      <w:pPr>
        <w:pStyle w:val="Nivel2"/>
        <w:numPr>
          <w:ilvl w:val="0"/>
          <w:numId w:val="0"/>
        </w:numPr>
        <w:spacing w:beforeLines="120" w:before="288" w:afterLines="120" w:after="288" w:line="240" w:lineRule="auto"/>
        <w:rPr>
          <w:rFonts w:eastAsia="Times New Roman"/>
          <w:sz w:val="22"/>
          <w:szCs w:val="22"/>
        </w:rPr>
      </w:pPr>
      <w:r>
        <w:rPr>
          <w:sz w:val="22"/>
          <w:szCs w:val="22"/>
        </w:rPr>
        <w:t xml:space="preserve">17.10. </w:t>
      </w:r>
      <w:r w:rsidR="003C7A23" w:rsidRPr="00853DA2">
        <w:rPr>
          <w:sz w:val="22"/>
          <w:szCs w:val="22"/>
        </w:rPr>
        <w:t xml:space="preserve">O Edital e seus anexos </w:t>
      </w:r>
      <w:r w:rsidR="003C7A23" w:rsidRPr="00853DA2">
        <w:rPr>
          <w:color w:val="auto"/>
          <w:sz w:val="22"/>
          <w:szCs w:val="22"/>
        </w:rPr>
        <w:t>estão disponíveis, na íntegra, no Portal Nacional de Contratações Públicas (PNCP) e endereço eletrô</w:t>
      </w:r>
      <w:r w:rsidR="003C7A23" w:rsidRPr="00853DA2">
        <w:rPr>
          <w:sz w:val="22"/>
          <w:szCs w:val="22"/>
        </w:rPr>
        <w:t>nico</w:t>
      </w:r>
      <w:r w:rsidR="009A0A77" w:rsidRPr="00853DA2">
        <w:rPr>
          <w:sz w:val="22"/>
          <w:szCs w:val="22"/>
        </w:rPr>
        <w:t xml:space="preserve"> </w:t>
      </w:r>
      <w:r w:rsidR="009A0A77" w:rsidRPr="00853DA2">
        <w:rPr>
          <w:color w:val="auto"/>
          <w:sz w:val="22"/>
          <w:szCs w:val="22"/>
        </w:rPr>
        <w:t>www.compras.rj.gov.br</w:t>
      </w:r>
      <w:r w:rsidR="003C7A23" w:rsidRPr="00853DA2">
        <w:rPr>
          <w:sz w:val="22"/>
          <w:szCs w:val="22"/>
        </w:rPr>
        <w:t>.</w:t>
      </w:r>
    </w:p>
    <w:p w14:paraId="66D7AB8E" w14:textId="59D5B250" w:rsidR="003C7A23" w:rsidRPr="00853DA2" w:rsidRDefault="0037532A" w:rsidP="0037532A">
      <w:pPr>
        <w:pStyle w:val="Nivel2"/>
        <w:numPr>
          <w:ilvl w:val="0"/>
          <w:numId w:val="0"/>
        </w:numPr>
        <w:spacing w:beforeLines="120" w:before="288" w:afterLines="120" w:after="288" w:line="240" w:lineRule="auto"/>
        <w:rPr>
          <w:rFonts w:eastAsia="Times New Roman"/>
          <w:sz w:val="22"/>
          <w:szCs w:val="22"/>
        </w:rPr>
      </w:pPr>
      <w:r>
        <w:rPr>
          <w:sz w:val="22"/>
          <w:szCs w:val="22"/>
        </w:rPr>
        <w:t xml:space="preserve">17.11. </w:t>
      </w:r>
      <w:r w:rsidR="003C7A23" w:rsidRPr="00853DA2">
        <w:rPr>
          <w:sz w:val="22"/>
          <w:szCs w:val="22"/>
        </w:rPr>
        <w:t>Integram este Edital, para todos os fins e efeitos, os seguintes anexos:</w:t>
      </w:r>
    </w:p>
    <w:p w14:paraId="7ADD4298" w14:textId="3E2048F8" w:rsidR="003C7A23" w:rsidRPr="00853DA2" w:rsidRDefault="0037532A" w:rsidP="0037532A">
      <w:pPr>
        <w:pStyle w:val="Nivel3"/>
        <w:numPr>
          <w:ilvl w:val="0"/>
          <w:numId w:val="0"/>
        </w:numPr>
        <w:spacing w:beforeLines="120" w:before="288" w:afterLines="120" w:after="288" w:line="240" w:lineRule="auto"/>
        <w:rPr>
          <w:sz w:val="22"/>
          <w:szCs w:val="22"/>
        </w:rPr>
      </w:pPr>
      <w:bookmarkStart w:id="53" w:name="_Hlk154231260"/>
      <w:r>
        <w:rPr>
          <w:sz w:val="22"/>
          <w:szCs w:val="22"/>
        </w:rPr>
        <w:lastRenderedPageBreak/>
        <w:t xml:space="preserve">17.11.1. </w:t>
      </w:r>
      <w:r w:rsidR="003C7A23" w:rsidRPr="00853DA2">
        <w:rPr>
          <w:sz w:val="22"/>
          <w:szCs w:val="22"/>
        </w:rPr>
        <w:t>ANEXO I - Termo de Referência</w:t>
      </w:r>
    </w:p>
    <w:p w14:paraId="56699A5C" w14:textId="146466B4" w:rsidR="003C7A23" w:rsidRPr="00853DA2" w:rsidRDefault="0037532A" w:rsidP="0037532A">
      <w:pPr>
        <w:pStyle w:val="Nivel3"/>
        <w:numPr>
          <w:ilvl w:val="0"/>
          <w:numId w:val="0"/>
        </w:numPr>
        <w:spacing w:beforeLines="120" w:before="288" w:afterLines="120" w:after="288" w:line="240" w:lineRule="auto"/>
        <w:rPr>
          <w:sz w:val="22"/>
          <w:szCs w:val="22"/>
        </w:rPr>
      </w:pPr>
      <w:r>
        <w:rPr>
          <w:sz w:val="22"/>
          <w:szCs w:val="22"/>
        </w:rPr>
        <w:t xml:space="preserve">17.11.2. </w:t>
      </w:r>
      <w:r w:rsidR="003C7A23" w:rsidRPr="00853DA2">
        <w:rPr>
          <w:sz w:val="22"/>
          <w:szCs w:val="22"/>
        </w:rPr>
        <w:t xml:space="preserve">ANEXO </w:t>
      </w:r>
      <w:r w:rsidR="0033511B">
        <w:rPr>
          <w:sz w:val="22"/>
          <w:szCs w:val="22"/>
        </w:rPr>
        <w:t xml:space="preserve">II – </w:t>
      </w:r>
      <w:r w:rsidR="00307D91" w:rsidRPr="00853DA2">
        <w:rPr>
          <w:sz w:val="22"/>
          <w:szCs w:val="22"/>
        </w:rPr>
        <w:t>Documentação exigida para Habilitação</w:t>
      </w:r>
      <w:r w:rsidR="00307D91">
        <w:rPr>
          <w:sz w:val="22"/>
          <w:szCs w:val="22"/>
        </w:rPr>
        <w:t xml:space="preserve"> </w:t>
      </w:r>
    </w:p>
    <w:p w14:paraId="7FD0D7D9" w14:textId="63943DDA" w:rsidR="008D06E0" w:rsidRPr="00853DA2" w:rsidRDefault="0037532A" w:rsidP="0037532A">
      <w:pPr>
        <w:pStyle w:val="Nivel3"/>
        <w:numPr>
          <w:ilvl w:val="0"/>
          <w:numId w:val="0"/>
        </w:numPr>
        <w:spacing w:beforeLines="120" w:before="288" w:afterLines="120" w:after="288" w:line="240" w:lineRule="auto"/>
        <w:rPr>
          <w:sz w:val="22"/>
          <w:szCs w:val="22"/>
        </w:rPr>
      </w:pPr>
      <w:r>
        <w:rPr>
          <w:sz w:val="22"/>
          <w:szCs w:val="22"/>
        </w:rPr>
        <w:t xml:space="preserve">17.11.3. </w:t>
      </w:r>
      <w:r w:rsidR="008D06E0" w:rsidRPr="00853DA2">
        <w:rPr>
          <w:sz w:val="22"/>
          <w:szCs w:val="22"/>
        </w:rPr>
        <w:t>ANEXO</w:t>
      </w:r>
      <w:r w:rsidR="0033511B">
        <w:rPr>
          <w:sz w:val="22"/>
          <w:szCs w:val="22"/>
        </w:rPr>
        <w:t xml:space="preserve"> III – Orçamento Estimado</w:t>
      </w:r>
    </w:p>
    <w:p w14:paraId="00A5FD6E" w14:textId="0CE2C51B" w:rsidR="00000DE5" w:rsidRPr="00853DA2" w:rsidRDefault="0037532A" w:rsidP="0037532A">
      <w:pPr>
        <w:pStyle w:val="Nivel3"/>
        <w:numPr>
          <w:ilvl w:val="0"/>
          <w:numId w:val="0"/>
        </w:numPr>
        <w:spacing w:beforeLines="120" w:before="288" w:afterLines="120" w:after="288" w:line="240" w:lineRule="auto"/>
        <w:rPr>
          <w:sz w:val="22"/>
          <w:szCs w:val="22"/>
        </w:rPr>
      </w:pPr>
      <w:r>
        <w:rPr>
          <w:sz w:val="22"/>
          <w:szCs w:val="22"/>
        </w:rPr>
        <w:t xml:space="preserve">17.11.4. </w:t>
      </w:r>
      <w:r w:rsidR="00000DE5" w:rsidRPr="00853DA2">
        <w:rPr>
          <w:sz w:val="22"/>
          <w:szCs w:val="22"/>
        </w:rPr>
        <w:t xml:space="preserve">ANEXO IV – </w:t>
      </w:r>
      <w:r w:rsidR="00307D91">
        <w:rPr>
          <w:sz w:val="22"/>
          <w:szCs w:val="22"/>
        </w:rPr>
        <w:t>Modelo de apresentação de Proposta</w:t>
      </w:r>
    </w:p>
    <w:p w14:paraId="08618DE5" w14:textId="77777777" w:rsidR="00307D91" w:rsidRPr="00853DA2" w:rsidRDefault="0037532A" w:rsidP="00307D91">
      <w:pPr>
        <w:pStyle w:val="Nivel3"/>
        <w:numPr>
          <w:ilvl w:val="0"/>
          <w:numId w:val="0"/>
        </w:numPr>
        <w:spacing w:beforeLines="120" w:before="288" w:afterLines="120" w:after="288" w:line="240" w:lineRule="auto"/>
        <w:rPr>
          <w:sz w:val="22"/>
          <w:szCs w:val="22"/>
        </w:rPr>
      </w:pPr>
      <w:r>
        <w:rPr>
          <w:color w:val="auto"/>
          <w:sz w:val="22"/>
          <w:szCs w:val="22"/>
        </w:rPr>
        <w:t xml:space="preserve">17.11.5. </w:t>
      </w:r>
      <w:r w:rsidR="003C7A23" w:rsidRPr="00853DA2">
        <w:rPr>
          <w:color w:val="auto"/>
          <w:sz w:val="22"/>
          <w:szCs w:val="22"/>
        </w:rPr>
        <w:t xml:space="preserve">ANEXO </w:t>
      </w:r>
      <w:r w:rsidR="008D06E0" w:rsidRPr="00853DA2">
        <w:rPr>
          <w:color w:val="auto"/>
          <w:sz w:val="22"/>
          <w:szCs w:val="22"/>
        </w:rPr>
        <w:t>V</w:t>
      </w:r>
      <w:r w:rsidR="003C7A23" w:rsidRPr="00853DA2">
        <w:rPr>
          <w:color w:val="auto"/>
          <w:sz w:val="22"/>
          <w:szCs w:val="22"/>
        </w:rPr>
        <w:t xml:space="preserve"> – </w:t>
      </w:r>
      <w:r w:rsidR="00307D91">
        <w:rPr>
          <w:sz w:val="22"/>
          <w:szCs w:val="22"/>
        </w:rPr>
        <w:t>Minuta de Contrato</w:t>
      </w:r>
    </w:p>
    <w:p w14:paraId="0235FFC3" w14:textId="46356341" w:rsidR="006F365E" w:rsidRDefault="0037532A" w:rsidP="0037532A">
      <w:pPr>
        <w:pStyle w:val="Nivel3"/>
        <w:numPr>
          <w:ilvl w:val="0"/>
          <w:numId w:val="0"/>
        </w:numPr>
        <w:spacing w:beforeLines="120" w:before="288" w:afterLines="120" w:after="288" w:line="240" w:lineRule="auto"/>
        <w:rPr>
          <w:color w:val="auto"/>
          <w:sz w:val="22"/>
          <w:szCs w:val="22"/>
        </w:rPr>
      </w:pPr>
      <w:r>
        <w:rPr>
          <w:color w:val="auto"/>
          <w:sz w:val="22"/>
          <w:szCs w:val="22"/>
        </w:rPr>
        <w:t xml:space="preserve">17.11.6. </w:t>
      </w:r>
      <w:r w:rsidR="006F365E" w:rsidRPr="00853DA2">
        <w:rPr>
          <w:color w:val="auto"/>
          <w:sz w:val="22"/>
          <w:szCs w:val="22"/>
        </w:rPr>
        <w:t xml:space="preserve">ANEXO VI – </w:t>
      </w:r>
      <w:r w:rsidR="0033511B">
        <w:rPr>
          <w:color w:val="auto"/>
          <w:sz w:val="22"/>
          <w:szCs w:val="22"/>
        </w:rPr>
        <w:t>Declaração do art. 7º da C.F</w:t>
      </w:r>
    </w:p>
    <w:p w14:paraId="2AE3753A" w14:textId="3CCE43C5" w:rsidR="0033511B" w:rsidRDefault="0033511B" w:rsidP="0037532A">
      <w:pPr>
        <w:pStyle w:val="Nivel3"/>
        <w:numPr>
          <w:ilvl w:val="0"/>
          <w:numId w:val="0"/>
        </w:numPr>
        <w:spacing w:beforeLines="120" w:before="288" w:afterLines="120" w:after="288" w:line="240" w:lineRule="auto"/>
        <w:rPr>
          <w:color w:val="auto"/>
          <w:sz w:val="22"/>
          <w:szCs w:val="22"/>
        </w:rPr>
      </w:pPr>
      <w:r>
        <w:rPr>
          <w:color w:val="auto"/>
          <w:sz w:val="22"/>
          <w:szCs w:val="22"/>
        </w:rPr>
        <w:t>17.11.7. ANEXO VII – Declaração do art. 5º da C.F</w:t>
      </w:r>
    </w:p>
    <w:p w14:paraId="092D94AD" w14:textId="017C1B1B" w:rsidR="0033511B" w:rsidRPr="00853DA2" w:rsidRDefault="0033511B" w:rsidP="0037532A">
      <w:pPr>
        <w:pStyle w:val="Nivel3"/>
        <w:numPr>
          <w:ilvl w:val="0"/>
          <w:numId w:val="0"/>
        </w:numPr>
        <w:spacing w:beforeLines="120" w:before="288" w:afterLines="120" w:after="288" w:line="240" w:lineRule="auto"/>
        <w:rPr>
          <w:rFonts w:eastAsia="Times New Roman"/>
          <w:color w:val="auto"/>
          <w:sz w:val="22"/>
          <w:szCs w:val="22"/>
        </w:rPr>
      </w:pPr>
      <w:r>
        <w:rPr>
          <w:color w:val="auto"/>
          <w:sz w:val="22"/>
          <w:szCs w:val="22"/>
        </w:rPr>
        <w:t>17.11.8. ANEXO VIII Declaração de reserva de cargo para deficiente.</w:t>
      </w:r>
    </w:p>
    <w:p w14:paraId="7F079DAD" w14:textId="11289781" w:rsidR="008F172E" w:rsidRDefault="008F172E" w:rsidP="0037532A">
      <w:pPr>
        <w:pStyle w:val="Nivel3"/>
        <w:numPr>
          <w:ilvl w:val="0"/>
          <w:numId w:val="0"/>
        </w:numPr>
        <w:spacing w:beforeLines="120" w:before="288" w:afterLines="120" w:after="288" w:line="240" w:lineRule="auto"/>
        <w:rPr>
          <w:rFonts w:eastAsia="Times New Roman"/>
          <w:color w:val="FF0000"/>
          <w:sz w:val="22"/>
          <w:szCs w:val="22"/>
        </w:rPr>
      </w:pPr>
    </w:p>
    <w:p w14:paraId="4B0281B7" w14:textId="67658742" w:rsidR="00D62C9D" w:rsidRDefault="00D62C9D" w:rsidP="00D62C9D">
      <w:pPr>
        <w:spacing w:beforeLines="120" w:before="288" w:afterLines="120" w:after="288" w:line="276" w:lineRule="auto"/>
        <w:jc w:val="center"/>
        <w:rPr>
          <w:rFonts w:ascii="Arial" w:eastAsia="MS Mincho" w:hAnsi="Arial" w:cs="Arial"/>
          <w:color w:val="000000"/>
          <w:sz w:val="22"/>
          <w:szCs w:val="22"/>
        </w:rPr>
      </w:pPr>
      <w:r>
        <w:rPr>
          <w:rFonts w:ascii="Arial" w:eastAsia="Times New Roman" w:hAnsi="Arial" w:cs="Arial"/>
          <w:sz w:val="22"/>
          <w:szCs w:val="22"/>
        </w:rPr>
        <w:t xml:space="preserve">Rio de </w:t>
      </w:r>
      <w:proofErr w:type="gramStart"/>
      <w:r>
        <w:rPr>
          <w:rFonts w:ascii="Arial" w:eastAsia="Times New Roman" w:hAnsi="Arial" w:cs="Arial"/>
          <w:sz w:val="22"/>
          <w:szCs w:val="22"/>
        </w:rPr>
        <w:t xml:space="preserve">Janeiro,   </w:t>
      </w:r>
      <w:proofErr w:type="gramEnd"/>
      <w:r>
        <w:rPr>
          <w:rFonts w:ascii="Arial" w:eastAsia="Times New Roman" w:hAnsi="Arial" w:cs="Arial"/>
          <w:sz w:val="22"/>
          <w:szCs w:val="22"/>
        </w:rPr>
        <w:t xml:space="preserve">       </w:t>
      </w:r>
      <w:r>
        <w:rPr>
          <w:rFonts w:ascii="Arial" w:eastAsia="MS Mincho" w:hAnsi="Arial" w:cs="Arial"/>
          <w:color w:val="000000"/>
          <w:sz w:val="22"/>
          <w:szCs w:val="22"/>
        </w:rPr>
        <w:t xml:space="preserve"> de              </w:t>
      </w:r>
      <w:proofErr w:type="spellStart"/>
      <w:r>
        <w:rPr>
          <w:rFonts w:ascii="Arial" w:eastAsia="MS Mincho" w:hAnsi="Arial" w:cs="Arial"/>
          <w:color w:val="000000"/>
          <w:sz w:val="22"/>
          <w:szCs w:val="22"/>
        </w:rPr>
        <w:t>de</w:t>
      </w:r>
      <w:proofErr w:type="spellEnd"/>
      <w:r>
        <w:rPr>
          <w:rFonts w:ascii="Arial" w:eastAsia="MS Mincho" w:hAnsi="Arial" w:cs="Arial"/>
          <w:color w:val="000000"/>
          <w:sz w:val="22"/>
          <w:szCs w:val="22"/>
        </w:rPr>
        <w:t xml:space="preserve"> 2024.</w:t>
      </w:r>
    </w:p>
    <w:p w14:paraId="72583B2E" w14:textId="77777777" w:rsidR="00D62C9D" w:rsidRPr="00C25961" w:rsidRDefault="00D62C9D" w:rsidP="00D62C9D">
      <w:pPr>
        <w:pBdr>
          <w:bottom w:val="single" w:sz="12" w:space="1" w:color="auto"/>
        </w:pBdr>
        <w:spacing w:line="276" w:lineRule="auto"/>
        <w:rPr>
          <w:rFonts w:ascii="Arial" w:hAnsi="Arial" w:cs="Arial"/>
          <w:sz w:val="22"/>
          <w:szCs w:val="22"/>
        </w:rPr>
      </w:pPr>
    </w:p>
    <w:p w14:paraId="3DE34694" w14:textId="77777777" w:rsidR="00D62C9D" w:rsidRPr="00E26EC5" w:rsidRDefault="00D62C9D" w:rsidP="00D62C9D">
      <w:pPr>
        <w:spacing w:line="276" w:lineRule="auto"/>
        <w:jc w:val="center"/>
        <w:rPr>
          <w:rFonts w:ascii="Arial" w:hAnsi="Arial" w:cs="Arial"/>
          <w:b/>
          <w:sz w:val="22"/>
          <w:szCs w:val="22"/>
        </w:rPr>
      </w:pPr>
      <w:r w:rsidRPr="00E26EC5">
        <w:rPr>
          <w:rFonts w:ascii="Arial" w:hAnsi="Arial" w:cs="Arial"/>
          <w:b/>
          <w:sz w:val="22"/>
          <w:szCs w:val="22"/>
        </w:rPr>
        <w:t xml:space="preserve">Luciana Martins </w:t>
      </w:r>
      <w:proofErr w:type="spellStart"/>
      <w:r w:rsidRPr="00E26EC5">
        <w:rPr>
          <w:rFonts w:ascii="Arial" w:hAnsi="Arial" w:cs="Arial"/>
          <w:b/>
          <w:sz w:val="22"/>
          <w:szCs w:val="22"/>
        </w:rPr>
        <w:t>Calaça</w:t>
      </w:r>
      <w:proofErr w:type="spellEnd"/>
    </w:p>
    <w:p w14:paraId="531760C6" w14:textId="77777777" w:rsidR="00D62C9D" w:rsidRPr="00E26EC5" w:rsidRDefault="00D62C9D" w:rsidP="00D62C9D">
      <w:pPr>
        <w:spacing w:line="276" w:lineRule="auto"/>
        <w:jc w:val="center"/>
        <w:rPr>
          <w:rFonts w:ascii="Arial" w:hAnsi="Arial" w:cs="Arial"/>
          <w:b/>
          <w:sz w:val="22"/>
          <w:szCs w:val="22"/>
        </w:rPr>
      </w:pPr>
      <w:r w:rsidRPr="00E26EC5">
        <w:rPr>
          <w:rFonts w:ascii="Arial" w:hAnsi="Arial" w:cs="Arial"/>
          <w:b/>
          <w:sz w:val="22"/>
          <w:szCs w:val="22"/>
        </w:rPr>
        <w:t>Presidente da Fundação Leão XIII</w:t>
      </w:r>
    </w:p>
    <w:bookmarkEnd w:id="41"/>
    <w:bookmarkEnd w:id="53"/>
    <w:p w14:paraId="3C0C3B91" w14:textId="77777777" w:rsidR="00B7170C" w:rsidRDefault="00B7170C" w:rsidP="00853DA2">
      <w:pPr>
        <w:pStyle w:val="Ttulo"/>
        <w:jc w:val="center"/>
        <w:rPr>
          <w:rFonts w:ascii="Arial" w:hAnsi="Arial" w:cs="Arial"/>
          <w:b/>
          <w:bCs/>
          <w:color w:val="auto"/>
          <w:sz w:val="22"/>
          <w:szCs w:val="22"/>
        </w:rPr>
      </w:pPr>
    </w:p>
    <w:p w14:paraId="3C55F4D4" w14:textId="77777777" w:rsidR="00B7170C" w:rsidRDefault="00B7170C" w:rsidP="00853DA2">
      <w:pPr>
        <w:pStyle w:val="Ttulo"/>
        <w:jc w:val="center"/>
        <w:rPr>
          <w:rFonts w:ascii="Arial" w:hAnsi="Arial" w:cs="Arial"/>
          <w:b/>
          <w:bCs/>
          <w:color w:val="auto"/>
          <w:sz w:val="22"/>
          <w:szCs w:val="22"/>
        </w:rPr>
      </w:pPr>
    </w:p>
    <w:p w14:paraId="489E49F9" w14:textId="77777777" w:rsidR="00B7170C" w:rsidRDefault="00B7170C" w:rsidP="00853DA2">
      <w:pPr>
        <w:pStyle w:val="Ttulo"/>
        <w:jc w:val="center"/>
        <w:rPr>
          <w:rFonts w:ascii="Arial" w:hAnsi="Arial" w:cs="Arial"/>
          <w:b/>
          <w:bCs/>
          <w:color w:val="auto"/>
          <w:sz w:val="22"/>
          <w:szCs w:val="22"/>
        </w:rPr>
      </w:pPr>
    </w:p>
    <w:p w14:paraId="7B88B0F1" w14:textId="77777777" w:rsidR="00B7170C" w:rsidRDefault="00B7170C" w:rsidP="00853DA2">
      <w:pPr>
        <w:pStyle w:val="Ttulo"/>
        <w:jc w:val="center"/>
        <w:rPr>
          <w:rFonts w:ascii="Arial" w:hAnsi="Arial" w:cs="Arial"/>
          <w:b/>
          <w:bCs/>
          <w:color w:val="auto"/>
          <w:sz w:val="22"/>
          <w:szCs w:val="22"/>
        </w:rPr>
      </w:pPr>
    </w:p>
    <w:p w14:paraId="45F90570" w14:textId="77777777" w:rsidR="00B7170C" w:rsidRDefault="00B7170C" w:rsidP="00853DA2">
      <w:pPr>
        <w:pStyle w:val="Ttulo"/>
        <w:jc w:val="center"/>
        <w:rPr>
          <w:rFonts w:ascii="Arial" w:hAnsi="Arial" w:cs="Arial"/>
          <w:b/>
          <w:bCs/>
          <w:color w:val="auto"/>
          <w:sz w:val="22"/>
          <w:szCs w:val="22"/>
        </w:rPr>
      </w:pPr>
    </w:p>
    <w:p w14:paraId="1C141AAD" w14:textId="0E08ED02" w:rsidR="00E009C9" w:rsidRPr="00D62C9D" w:rsidRDefault="00307D91" w:rsidP="00853DA2">
      <w:pPr>
        <w:pStyle w:val="Ttulo"/>
        <w:jc w:val="center"/>
        <w:rPr>
          <w:rFonts w:ascii="Arial" w:hAnsi="Arial" w:cs="Arial"/>
          <w:b/>
          <w:bCs/>
          <w:color w:val="auto"/>
          <w:sz w:val="22"/>
          <w:szCs w:val="22"/>
        </w:rPr>
      </w:pPr>
      <w:r>
        <w:rPr>
          <w:rFonts w:ascii="Arial" w:hAnsi="Arial" w:cs="Arial"/>
          <w:b/>
          <w:bCs/>
          <w:color w:val="auto"/>
          <w:sz w:val="22"/>
          <w:szCs w:val="22"/>
        </w:rPr>
        <w:t>ANEXO II</w:t>
      </w:r>
      <w:r w:rsidR="00D62C9D" w:rsidRPr="00D62C9D">
        <w:rPr>
          <w:rFonts w:ascii="Arial" w:hAnsi="Arial" w:cs="Arial"/>
          <w:b/>
          <w:bCs/>
          <w:color w:val="auto"/>
          <w:sz w:val="22"/>
          <w:szCs w:val="22"/>
        </w:rPr>
        <w:t xml:space="preserve"> </w:t>
      </w:r>
      <w:r w:rsidR="00E009C9" w:rsidRPr="00D62C9D">
        <w:rPr>
          <w:rFonts w:ascii="Arial" w:hAnsi="Arial" w:cs="Arial"/>
          <w:b/>
          <w:bCs/>
          <w:color w:val="auto"/>
          <w:sz w:val="22"/>
          <w:szCs w:val="22"/>
        </w:rPr>
        <w:t>– DOCUMENTAÇÃO EXIGIDA PARA HABILITAÇÃO</w:t>
      </w:r>
    </w:p>
    <w:p w14:paraId="4A50164B" w14:textId="77777777" w:rsidR="00E009C9" w:rsidRPr="005617AE" w:rsidRDefault="00E009C9" w:rsidP="005617AE">
      <w:pPr>
        <w:pStyle w:val="pf0"/>
        <w:spacing w:before="0" w:beforeAutospacing="0" w:after="0" w:afterAutospacing="0"/>
        <w:jc w:val="both"/>
        <w:rPr>
          <w:rStyle w:val="cf01"/>
          <w:rFonts w:ascii="Arial" w:hAnsi="Arial" w:cs="Arial"/>
          <w:i w:val="0"/>
          <w:iCs w:val="0"/>
          <w:sz w:val="22"/>
          <w:szCs w:val="22"/>
        </w:rPr>
      </w:pPr>
    </w:p>
    <w:p w14:paraId="3AB6B403" w14:textId="77777777" w:rsidR="00E009C9" w:rsidRPr="005617AE" w:rsidRDefault="00E009C9" w:rsidP="005617AE">
      <w:pPr>
        <w:rPr>
          <w:rFonts w:ascii="Arial" w:hAnsi="Arial" w:cs="Arial"/>
          <w:b/>
          <w:bCs/>
          <w:sz w:val="22"/>
          <w:szCs w:val="22"/>
        </w:rPr>
      </w:pPr>
      <w:r w:rsidRPr="005617AE">
        <w:rPr>
          <w:rFonts w:ascii="Arial" w:hAnsi="Arial" w:cs="Arial"/>
          <w:b/>
          <w:bCs/>
          <w:sz w:val="22"/>
          <w:szCs w:val="22"/>
        </w:rPr>
        <w:t>1. HABILITAÇÃO JURÍDICA</w:t>
      </w:r>
    </w:p>
    <w:p w14:paraId="2DC48D3E" w14:textId="77777777" w:rsidR="00E009C9" w:rsidRPr="005617AE" w:rsidRDefault="00E009C9" w:rsidP="005617AE">
      <w:pPr>
        <w:spacing w:before="240" w:after="240"/>
        <w:jc w:val="both"/>
        <w:rPr>
          <w:rFonts w:ascii="Arial" w:hAnsi="Arial" w:cs="Arial"/>
          <w:sz w:val="22"/>
          <w:szCs w:val="22"/>
        </w:rPr>
      </w:pPr>
      <w:r w:rsidRPr="005617AE">
        <w:rPr>
          <w:rFonts w:ascii="Arial" w:hAnsi="Arial" w:cs="Arial"/>
          <w:b/>
          <w:sz w:val="22"/>
          <w:szCs w:val="22"/>
        </w:rPr>
        <w:t>1.1</w:t>
      </w:r>
      <w:r w:rsidRPr="005617AE">
        <w:rPr>
          <w:rFonts w:ascii="Arial" w:hAnsi="Arial" w:cs="Arial"/>
          <w:sz w:val="22"/>
          <w:szCs w:val="22"/>
        </w:rPr>
        <w:t xml:space="preserve"> Pessoa física: cédula de identidade (RG) ou documento equivalente que, por força de lei, tenha validade para fins de identificação em todo o território nacional.</w:t>
      </w:r>
    </w:p>
    <w:p w14:paraId="686B49BB" w14:textId="77777777" w:rsidR="00E009C9" w:rsidRPr="005617AE" w:rsidRDefault="00E009C9" w:rsidP="005617AE">
      <w:pPr>
        <w:tabs>
          <w:tab w:val="left" w:pos="1440"/>
        </w:tabs>
        <w:autoSpaceDE w:val="0"/>
        <w:snapToGrid w:val="0"/>
        <w:jc w:val="both"/>
        <w:rPr>
          <w:rFonts w:ascii="Arial" w:hAnsi="Arial" w:cs="Arial"/>
          <w:sz w:val="22"/>
          <w:szCs w:val="22"/>
        </w:rPr>
      </w:pPr>
      <w:r w:rsidRPr="005617AE">
        <w:rPr>
          <w:rFonts w:ascii="Arial" w:hAnsi="Arial" w:cs="Arial"/>
          <w:sz w:val="22"/>
          <w:szCs w:val="22"/>
        </w:rPr>
        <w:t>1.2 Empresário individual: inscrição no Registro Público de Empresas Mercantis, a cargo da Junta Comercial da respectiva sede.</w:t>
      </w:r>
    </w:p>
    <w:p w14:paraId="76F86C56" w14:textId="77777777" w:rsidR="00E009C9" w:rsidRPr="005617AE" w:rsidRDefault="00E009C9" w:rsidP="005617AE">
      <w:pPr>
        <w:tabs>
          <w:tab w:val="left" w:pos="1440"/>
        </w:tabs>
        <w:autoSpaceDE w:val="0"/>
        <w:snapToGrid w:val="0"/>
        <w:jc w:val="both"/>
        <w:rPr>
          <w:rFonts w:ascii="Arial" w:hAnsi="Arial" w:cs="Arial"/>
          <w:sz w:val="22"/>
          <w:szCs w:val="22"/>
        </w:rPr>
      </w:pPr>
    </w:p>
    <w:p w14:paraId="3361248A" w14:textId="77777777" w:rsidR="00E009C9" w:rsidRPr="005617AE" w:rsidRDefault="00E009C9" w:rsidP="005617AE">
      <w:pPr>
        <w:tabs>
          <w:tab w:val="left" w:pos="1440"/>
        </w:tabs>
        <w:autoSpaceDE w:val="0"/>
        <w:snapToGrid w:val="0"/>
        <w:jc w:val="both"/>
        <w:rPr>
          <w:rFonts w:ascii="Arial" w:hAnsi="Arial" w:cs="Arial"/>
          <w:color w:val="000000"/>
          <w:sz w:val="22"/>
          <w:szCs w:val="22"/>
        </w:rPr>
      </w:pPr>
      <w:r w:rsidRPr="005617AE">
        <w:rPr>
          <w:rFonts w:ascii="Arial" w:hAnsi="Arial" w:cs="Arial"/>
          <w:color w:val="000000"/>
          <w:sz w:val="22"/>
          <w:szCs w:val="22"/>
        </w:rPr>
        <w:t xml:space="preserve">1.3 Microempreendedor Individual - MEI: Certificado da Condição de Microempreendedor Individual - CCMEI, cuja aceitação ficará condicionada à verificação da autenticidade no sítio </w:t>
      </w:r>
      <w:hyperlink r:id="rId36" w:history="1">
        <w:r w:rsidRPr="005617AE">
          <w:rPr>
            <w:rStyle w:val="Hyperlink"/>
            <w:rFonts w:ascii="Arial" w:hAnsi="Arial" w:cs="Arial"/>
            <w:sz w:val="22"/>
            <w:szCs w:val="22"/>
          </w:rPr>
          <w:t>www.portaldoempreendedor.gov.br</w:t>
        </w:r>
      </w:hyperlink>
      <w:r w:rsidRPr="005617AE">
        <w:rPr>
          <w:rFonts w:ascii="Arial" w:hAnsi="Arial" w:cs="Arial"/>
          <w:color w:val="000000"/>
          <w:sz w:val="22"/>
          <w:szCs w:val="22"/>
        </w:rPr>
        <w:t>.</w:t>
      </w:r>
    </w:p>
    <w:p w14:paraId="30C3A15E" w14:textId="77777777" w:rsidR="00E009C9" w:rsidRPr="005617AE" w:rsidRDefault="00E009C9" w:rsidP="005617AE">
      <w:pPr>
        <w:tabs>
          <w:tab w:val="left" w:pos="1440"/>
        </w:tabs>
        <w:autoSpaceDE w:val="0"/>
        <w:snapToGrid w:val="0"/>
        <w:rPr>
          <w:rFonts w:ascii="Arial" w:hAnsi="Arial" w:cs="Arial"/>
          <w:color w:val="000000"/>
          <w:sz w:val="22"/>
          <w:szCs w:val="22"/>
        </w:rPr>
      </w:pPr>
    </w:p>
    <w:p w14:paraId="5C1267D1" w14:textId="77777777" w:rsidR="00E009C9" w:rsidRPr="005617AE" w:rsidRDefault="00E009C9" w:rsidP="005617AE">
      <w:pPr>
        <w:tabs>
          <w:tab w:val="left" w:pos="1440"/>
        </w:tabs>
        <w:autoSpaceDE w:val="0"/>
        <w:snapToGrid w:val="0"/>
        <w:jc w:val="both"/>
        <w:rPr>
          <w:rFonts w:ascii="Arial" w:hAnsi="Arial" w:cs="Arial"/>
          <w:color w:val="000000"/>
          <w:sz w:val="22"/>
          <w:szCs w:val="22"/>
        </w:rPr>
      </w:pPr>
      <w:r w:rsidRPr="005617AE">
        <w:rPr>
          <w:rFonts w:ascii="Arial" w:hAnsi="Arial" w:cs="Arial"/>
          <w:color w:val="000000"/>
          <w:sz w:val="22"/>
          <w:szCs w:val="22"/>
        </w:rPr>
        <w:t xml:space="preserve">1.4 Sociedade Limitada Unipessoal - SLU: ato constitutivo, estatuto ou contrato social em vigor inscrito </w:t>
      </w:r>
      <w:r w:rsidRPr="005617AE">
        <w:rPr>
          <w:rFonts w:ascii="Arial" w:hAnsi="Arial" w:cs="Arial"/>
          <w:sz w:val="22"/>
          <w:szCs w:val="22"/>
        </w:rPr>
        <w:t>no Registro Público de Empresas Mercantis, a cargo</w:t>
      </w:r>
      <w:r w:rsidRPr="005617AE">
        <w:rPr>
          <w:rFonts w:ascii="Arial" w:hAnsi="Arial" w:cs="Arial"/>
          <w:color w:val="000000"/>
          <w:sz w:val="22"/>
          <w:szCs w:val="22"/>
        </w:rPr>
        <w:t xml:space="preserve"> da Junta Comercial da respectiva sede, acompanhado de documento comprobatório do administrador, sendo assim enquadrada a sociedade identificada como Empresas Individual de Responsabilidade Limitada – EIRELI, na forma do art. 41, da Lei nº 14.195, de 26 de agosto de 2021.</w:t>
      </w:r>
    </w:p>
    <w:p w14:paraId="4925A081" w14:textId="77777777" w:rsidR="00E009C9" w:rsidRPr="005617AE" w:rsidRDefault="00E009C9" w:rsidP="005617AE">
      <w:pPr>
        <w:tabs>
          <w:tab w:val="left" w:pos="1440"/>
        </w:tabs>
        <w:autoSpaceDE w:val="0"/>
        <w:snapToGrid w:val="0"/>
        <w:rPr>
          <w:rFonts w:ascii="Arial" w:hAnsi="Arial" w:cs="Arial"/>
          <w:sz w:val="22"/>
          <w:szCs w:val="22"/>
        </w:rPr>
      </w:pPr>
    </w:p>
    <w:p w14:paraId="438B5E10" w14:textId="77777777" w:rsidR="00E009C9" w:rsidRPr="005617AE" w:rsidRDefault="00E009C9" w:rsidP="005617AE">
      <w:pPr>
        <w:jc w:val="both"/>
        <w:rPr>
          <w:rFonts w:ascii="Arial" w:hAnsi="Arial" w:cs="Arial"/>
          <w:color w:val="000000"/>
          <w:sz w:val="22"/>
          <w:szCs w:val="22"/>
        </w:rPr>
      </w:pPr>
      <w:r w:rsidRPr="005617AE">
        <w:rPr>
          <w:rFonts w:ascii="Arial" w:hAnsi="Arial" w:cs="Arial"/>
          <w:color w:val="000000"/>
          <w:sz w:val="22"/>
          <w:szCs w:val="22"/>
        </w:rPr>
        <w:t xml:space="preserve">1.5 Sociedade Empresária Estrangeira em funcionamento no País: </w:t>
      </w:r>
      <w:r w:rsidRPr="005617AE">
        <w:rPr>
          <w:rFonts w:ascii="Arial" w:hAnsi="Arial" w:cs="Arial"/>
          <w:sz w:val="22"/>
          <w:szCs w:val="22"/>
        </w:rPr>
        <w:t xml:space="preserve">portaria de autorização de funcionamento no Brasil, publicada no Diário Oficial da União e arquivada na Junta Comercial da unidade federativa onde se localizar a filial, agência, sucursal ou estabelecimento, a qual será </w:t>
      </w:r>
      <w:r w:rsidRPr="005617AE">
        <w:rPr>
          <w:rFonts w:ascii="Arial" w:hAnsi="Arial" w:cs="Arial"/>
          <w:sz w:val="22"/>
          <w:szCs w:val="22"/>
        </w:rPr>
        <w:lastRenderedPageBreak/>
        <w:t>considerada como sua sede, conforme Instrução Normativa DREI/ME n.º 77, de 18 de março de 2020 ou norma posterior que regule a matéria.</w:t>
      </w:r>
    </w:p>
    <w:p w14:paraId="54A4668D" w14:textId="77777777" w:rsidR="00E009C9" w:rsidRPr="005617AE" w:rsidRDefault="00E009C9" w:rsidP="005617AE">
      <w:pPr>
        <w:tabs>
          <w:tab w:val="left" w:pos="1440"/>
        </w:tabs>
        <w:autoSpaceDE w:val="0"/>
        <w:snapToGrid w:val="0"/>
        <w:jc w:val="both"/>
        <w:rPr>
          <w:rFonts w:ascii="Arial" w:hAnsi="Arial" w:cs="Arial"/>
          <w:color w:val="000000"/>
          <w:sz w:val="22"/>
          <w:szCs w:val="22"/>
        </w:rPr>
      </w:pPr>
    </w:p>
    <w:p w14:paraId="41FF07CA" w14:textId="77777777" w:rsidR="00E009C9" w:rsidRPr="005617AE" w:rsidRDefault="00E009C9" w:rsidP="005617AE">
      <w:pPr>
        <w:tabs>
          <w:tab w:val="left" w:pos="1440"/>
        </w:tabs>
        <w:autoSpaceDE w:val="0"/>
        <w:snapToGrid w:val="0"/>
        <w:jc w:val="both"/>
        <w:rPr>
          <w:rFonts w:ascii="Arial" w:hAnsi="Arial" w:cs="Arial"/>
          <w:color w:val="000000"/>
          <w:sz w:val="22"/>
          <w:szCs w:val="22"/>
        </w:rPr>
      </w:pPr>
      <w:r w:rsidRPr="005617AE">
        <w:rPr>
          <w:rFonts w:ascii="Arial" w:hAnsi="Arial" w:cs="Arial"/>
          <w:color w:val="000000"/>
          <w:sz w:val="22"/>
          <w:szCs w:val="22"/>
        </w:rPr>
        <w:t>1.6 Sociedade Simples: inscrição do ato constitutivo no Registro Civil das Pessoas Jurídicas do local de sua sede, acompanhada de prova da indicação dos seus administradores.</w:t>
      </w:r>
    </w:p>
    <w:p w14:paraId="6FDA9EAE" w14:textId="77777777" w:rsidR="00E009C9" w:rsidRPr="005617AE" w:rsidRDefault="00E009C9" w:rsidP="005617AE">
      <w:pPr>
        <w:tabs>
          <w:tab w:val="left" w:pos="1440"/>
        </w:tabs>
        <w:autoSpaceDE w:val="0"/>
        <w:snapToGrid w:val="0"/>
        <w:jc w:val="both"/>
        <w:rPr>
          <w:rFonts w:ascii="Arial" w:hAnsi="Arial" w:cs="Arial"/>
          <w:color w:val="000000"/>
          <w:sz w:val="22"/>
          <w:szCs w:val="22"/>
        </w:rPr>
      </w:pPr>
    </w:p>
    <w:p w14:paraId="3106724C" w14:textId="77777777" w:rsidR="00E009C9" w:rsidRPr="005617AE" w:rsidRDefault="00E009C9" w:rsidP="005617AE">
      <w:pPr>
        <w:tabs>
          <w:tab w:val="left" w:pos="1440"/>
        </w:tabs>
        <w:autoSpaceDE w:val="0"/>
        <w:snapToGrid w:val="0"/>
        <w:jc w:val="both"/>
        <w:rPr>
          <w:rFonts w:ascii="Arial" w:hAnsi="Arial" w:cs="Arial"/>
          <w:color w:val="000000"/>
          <w:sz w:val="22"/>
          <w:szCs w:val="22"/>
        </w:rPr>
      </w:pPr>
      <w:r w:rsidRPr="005617AE">
        <w:rPr>
          <w:rFonts w:ascii="Arial" w:hAnsi="Arial" w:cs="Arial"/>
          <w:color w:val="000000"/>
          <w:sz w:val="22"/>
          <w:szCs w:val="22"/>
        </w:rPr>
        <w:t xml:space="preserve">1.7 </w:t>
      </w:r>
      <w:r w:rsidRPr="005617AE">
        <w:rPr>
          <w:rFonts w:ascii="Arial" w:hAnsi="Arial" w:cs="Arial"/>
          <w:sz w:val="22"/>
          <w:szCs w:val="22"/>
        </w:rPr>
        <w:t>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5F5B9577" w14:textId="77777777" w:rsidR="00E009C9" w:rsidRPr="005617AE" w:rsidRDefault="00E009C9" w:rsidP="005617AE">
      <w:pPr>
        <w:tabs>
          <w:tab w:val="left" w:pos="1440"/>
        </w:tabs>
        <w:autoSpaceDE w:val="0"/>
        <w:snapToGrid w:val="0"/>
        <w:jc w:val="both"/>
        <w:rPr>
          <w:rFonts w:ascii="Arial" w:hAnsi="Arial" w:cs="Arial"/>
          <w:color w:val="000000"/>
          <w:sz w:val="22"/>
          <w:szCs w:val="22"/>
        </w:rPr>
      </w:pPr>
    </w:p>
    <w:p w14:paraId="5781D77C" w14:textId="77777777" w:rsidR="00E009C9" w:rsidRPr="005617AE" w:rsidRDefault="00E009C9" w:rsidP="005617AE">
      <w:pPr>
        <w:tabs>
          <w:tab w:val="left" w:pos="1440"/>
        </w:tabs>
        <w:autoSpaceDE w:val="0"/>
        <w:snapToGrid w:val="0"/>
        <w:jc w:val="both"/>
        <w:rPr>
          <w:rFonts w:ascii="Arial" w:hAnsi="Arial" w:cs="Arial"/>
          <w:sz w:val="22"/>
          <w:szCs w:val="22"/>
        </w:rPr>
      </w:pPr>
      <w:r w:rsidRPr="005617AE">
        <w:rPr>
          <w:rFonts w:ascii="Arial" w:hAnsi="Arial" w:cs="Arial"/>
          <w:sz w:val="22"/>
          <w:szCs w:val="22"/>
        </w:rPr>
        <w:t>1.8 Sociedade Cooperativa: ata de fundação e estatuto social em vigor, com a ata da assembleia que o aprovou, devidamente arquivado na Junta Comercial ou inscrito no Registro Civil das Pessoas Jurídicas da respectiva sede, bem como o registro de que trata o art. 107 da Lei nº 5.764, de 16 de dezembro de 1971, demonstrando que a sua constituição e funcionamento observam as regras estabelecidas na legislação aplicável, em especial a Lei nº 5.764/1971, a Lei nº 12.690, de 19 de julho de 2012, e a Lei Complementar nº 130, de 17 de abril de 2009.</w:t>
      </w:r>
    </w:p>
    <w:p w14:paraId="5E1BE8BD" w14:textId="77777777" w:rsidR="00530502" w:rsidRDefault="00530502" w:rsidP="005617AE">
      <w:pPr>
        <w:rPr>
          <w:rFonts w:ascii="Arial" w:hAnsi="Arial" w:cs="Arial"/>
          <w:bCs/>
          <w:sz w:val="22"/>
          <w:szCs w:val="22"/>
        </w:rPr>
      </w:pPr>
    </w:p>
    <w:p w14:paraId="6E6CADBA" w14:textId="2B3B8AC5" w:rsidR="00E009C9" w:rsidRPr="005617AE" w:rsidRDefault="00530502" w:rsidP="005617AE">
      <w:pPr>
        <w:rPr>
          <w:rFonts w:ascii="Arial" w:hAnsi="Arial" w:cs="Arial"/>
          <w:sz w:val="22"/>
          <w:szCs w:val="22"/>
        </w:rPr>
      </w:pPr>
      <w:r>
        <w:rPr>
          <w:rFonts w:ascii="Arial" w:hAnsi="Arial" w:cs="Arial"/>
          <w:bCs/>
          <w:sz w:val="22"/>
          <w:szCs w:val="22"/>
        </w:rPr>
        <w:t xml:space="preserve">1.9. </w:t>
      </w:r>
      <w:r w:rsidR="00E009C9" w:rsidRPr="005617AE">
        <w:rPr>
          <w:rFonts w:ascii="Arial" w:hAnsi="Arial" w:cs="Arial"/>
          <w:bCs/>
          <w:sz w:val="22"/>
          <w:szCs w:val="22"/>
        </w:rPr>
        <w:t xml:space="preserve"> </w:t>
      </w:r>
      <w:r w:rsidR="00E009C9" w:rsidRPr="005617AE">
        <w:rPr>
          <w:rFonts w:ascii="Arial" w:hAnsi="Arial" w:cs="Arial"/>
          <w:bCs/>
          <w:color w:val="000000"/>
          <w:sz w:val="22"/>
          <w:szCs w:val="22"/>
        </w:rPr>
        <w:t>Quando cabível, os documentos apresentados devem estar acompanhados de todas as alterações ou da consolidação respectiva.</w:t>
      </w:r>
    </w:p>
    <w:p w14:paraId="5A51B087" w14:textId="77777777" w:rsidR="00E009C9" w:rsidRPr="005617AE" w:rsidRDefault="00E009C9" w:rsidP="005617AE">
      <w:pPr>
        <w:rPr>
          <w:rFonts w:ascii="Arial" w:hAnsi="Arial" w:cs="Arial"/>
          <w:sz w:val="22"/>
          <w:szCs w:val="22"/>
        </w:rPr>
      </w:pPr>
    </w:p>
    <w:p w14:paraId="0AEE23E8" w14:textId="77777777" w:rsidR="00E009C9" w:rsidRPr="005617AE" w:rsidRDefault="00E009C9" w:rsidP="005617AE">
      <w:pPr>
        <w:rPr>
          <w:rFonts w:ascii="Arial" w:hAnsi="Arial" w:cs="Arial"/>
          <w:sz w:val="22"/>
          <w:szCs w:val="22"/>
        </w:rPr>
      </w:pPr>
    </w:p>
    <w:p w14:paraId="6CE42E3B" w14:textId="77777777" w:rsidR="00E009C9" w:rsidRPr="005617AE" w:rsidRDefault="00E009C9" w:rsidP="005617AE">
      <w:pPr>
        <w:rPr>
          <w:rFonts w:ascii="Arial" w:hAnsi="Arial" w:cs="Arial"/>
          <w:b/>
          <w:bCs/>
          <w:color w:val="000000"/>
          <w:sz w:val="22"/>
          <w:szCs w:val="22"/>
        </w:rPr>
      </w:pPr>
      <w:r w:rsidRPr="005617AE">
        <w:rPr>
          <w:rFonts w:ascii="Arial" w:hAnsi="Arial" w:cs="Arial"/>
          <w:b/>
          <w:bCs/>
          <w:sz w:val="22"/>
          <w:szCs w:val="22"/>
        </w:rPr>
        <w:t xml:space="preserve">2. HABILITAÇÃO </w:t>
      </w:r>
      <w:r w:rsidRPr="005617AE">
        <w:rPr>
          <w:rFonts w:ascii="Arial" w:hAnsi="Arial" w:cs="Arial"/>
          <w:b/>
          <w:bCs/>
          <w:color w:val="000000"/>
          <w:sz w:val="22"/>
          <w:szCs w:val="22"/>
        </w:rPr>
        <w:t>FISCAL, SOCIAL E TRABALHISTA:</w:t>
      </w:r>
    </w:p>
    <w:p w14:paraId="08CE7B0F" w14:textId="77777777" w:rsidR="00E009C9" w:rsidRPr="005617AE" w:rsidRDefault="00E009C9" w:rsidP="005617AE">
      <w:pPr>
        <w:rPr>
          <w:rFonts w:ascii="Arial" w:hAnsi="Arial" w:cs="Arial"/>
          <w:b/>
          <w:bCs/>
          <w:color w:val="000000"/>
          <w:sz w:val="22"/>
          <w:szCs w:val="22"/>
        </w:rPr>
      </w:pPr>
    </w:p>
    <w:p w14:paraId="5153F234" w14:textId="77777777" w:rsidR="00E009C9" w:rsidRPr="005617AE" w:rsidRDefault="00E009C9" w:rsidP="005617AE">
      <w:pPr>
        <w:tabs>
          <w:tab w:val="left" w:pos="1440"/>
        </w:tabs>
        <w:autoSpaceDE w:val="0"/>
        <w:snapToGrid w:val="0"/>
        <w:jc w:val="both"/>
        <w:rPr>
          <w:rFonts w:ascii="Arial" w:hAnsi="Arial" w:cs="Arial"/>
          <w:sz w:val="22"/>
          <w:szCs w:val="22"/>
          <w:lang w:eastAsia="en-US"/>
        </w:rPr>
      </w:pPr>
      <w:r w:rsidRPr="005617AE">
        <w:rPr>
          <w:rFonts w:ascii="Arial" w:hAnsi="Arial" w:cs="Arial"/>
          <w:sz w:val="22"/>
          <w:szCs w:val="22"/>
          <w:lang w:eastAsia="en-US"/>
        </w:rPr>
        <w:t>2.1 Inscrição no Cadastro Nacional de Pessoas Jurídicas ou no Cadastro de Pessoas Físicas, conforme o caso.</w:t>
      </w:r>
    </w:p>
    <w:p w14:paraId="1C7FA36A" w14:textId="77777777" w:rsidR="00E009C9" w:rsidRPr="005617AE" w:rsidRDefault="00E009C9" w:rsidP="005617AE">
      <w:pPr>
        <w:tabs>
          <w:tab w:val="left" w:pos="1440"/>
        </w:tabs>
        <w:autoSpaceDE w:val="0"/>
        <w:snapToGrid w:val="0"/>
        <w:jc w:val="both"/>
        <w:rPr>
          <w:rFonts w:ascii="Arial" w:hAnsi="Arial" w:cs="Arial"/>
          <w:sz w:val="22"/>
          <w:szCs w:val="22"/>
          <w:lang w:eastAsia="en-US"/>
        </w:rPr>
      </w:pPr>
    </w:p>
    <w:p w14:paraId="67ACC9E9" w14:textId="77777777" w:rsidR="00E009C9" w:rsidRPr="005617AE" w:rsidRDefault="00E009C9" w:rsidP="005617AE">
      <w:pPr>
        <w:tabs>
          <w:tab w:val="left" w:pos="1440"/>
        </w:tabs>
        <w:autoSpaceDE w:val="0"/>
        <w:snapToGrid w:val="0"/>
        <w:jc w:val="both"/>
        <w:rPr>
          <w:rFonts w:ascii="Arial" w:hAnsi="Arial" w:cs="Arial"/>
          <w:sz w:val="22"/>
          <w:szCs w:val="22"/>
        </w:rPr>
      </w:pPr>
      <w:r w:rsidRPr="005617AE">
        <w:rPr>
          <w:rFonts w:ascii="Arial" w:hAnsi="Arial" w:cs="Arial"/>
          <w:sz w:val="22"/>
          <w:szCs w:val="22"/>
        </w:rPr>
        <w:t xml:space="preserve">2.2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w:t>
      </w:r>
    </w:p>
    <w:p w14:paraId="6ACAD685" w14:textId="77777777" w:rsidR="00E009C9" w:rsidRPr="005617AE" w:rsidRDefault="00E009C9" w:rsidP="005617AE">
      <w:pPr>
        <w:tabs>
          <w:tab w:val="left" w:pos="1440"/>
        </w:tabs>
        <w:autoSpaceDE w:val="0"/>
        <w:snapToGrid w:val="0"/>
        <w:jc w:val="both"/>
        <w:rPr>
          <w:rFonts w:ascii="Arial" w:hAnsi="Arial" w:cs="Arial"/>
          <w:sz w:val="22"/>
          <w:szCs w:val="22"/>
        </w:rPr>
      </w:pPr>
    </w:p>
    <w:p w14:paraId="02949538" w14:textId="77777777" w:rsidR="00E009C9" w:rsidRPr="005617AE" w:rsidRDefault="00E009C9" w:rsidP="005617AE">
      <w:pPr>
        <w:tabs>
          <w:tab w:val="left" w:pos="1440"/>
        </w:tabs>
        <w:autoSpaceDE w:val="0"/>
        <w:snapToGrid w:val="0"/>
        <w:jc w:val="both"/>
        <w:rPr>
          <w:rFonts w:ascii="Arial" w:hAnsi="Arial" w:cs="Arial"/>
          <w:sz w:val="22"/>
          <w:szCs w:val="22"/>
        </w:rPr>
      </w:pPr>
      <w:r w:rsidRPr="005617AE">
        <w:rPr>
          <w:rFonts w:ascii="Arial" w:hAnsi="Arial" w:cs="Arial"/>
          <w:color w:val="000000"/>
          <w:sz w:val="22"/>
          <w:szCs w:val="22"/>
          <w:lang w:eastAsia="en-US"/>
        </w:rPr>
        <w:t>2.3 Regularidade com o Fundo de Garantia do Tempo de Serviço (FGTS).</w:t>
      </w:r>
    </w:p>
    <w:p w14:paraId="192D4436" w14:textId="77777777" w:rsidR="00E009C9" w:rsidRPr="005617AE" w:rsidRDefault="00E009C9" w:rsidP="005617AE">
      <w:pPr>
        <w:tabs>
          <w:tab w:val="left" w:pos="1440"/>
        </w:tabs>
        <w:autoSpaceDE w:val="0"/>
        <w:snapToGrid w:val="0"/>
        <w:jc w:val="both"/>
        <w:rPr>
          <w:rFonts w:ascii="Arial" w:hAnsi="Arial" w:cs="Arial"/>
          <w:sz w:val="22"/>
          <w:szCs w:val="22"/>
        </w:rPr>
      </w:pPr>
    </w:p>
    <w:p w14:paraId="789E8E4D" w14:textId="77777777" w:rsidR="00E009C9" w:rsidRPr="005617AE" w:rsidRDefault="00E009C9" w:rsidP="005617AE">
      <w:pPr>
        <w:tabs>
          <w:tab w:val="left" w:pos="1440"/>
        </w:tabs>
        <w:autoSpaceDE w:val="0"/>
        <w:snapToGrid w:val="0"/>
        <w:jc w:val="both"/>
        <w:rPr>
          <w:rFonts w:ascii="Arial" w:hAnsi="Arial" w:cs="Arial"/>
          <w:sz w:val="22"/>
          <w:szCs w:val="22"/>
        </w:rPr>
      </w:pPr>
      <w:r w:rsidRPr="005617AE">
        <w:rPr>
          <w:rFonts w:ascii="Arial" w:hAnsi="Arial" w:cs="Arial"/>
          <w:color w:val="000000"/>
          <w:sz w:val="22"/>
          <w:szCs w:val="22"/>
        </w:rPr>
        <w:t>2.4 Declaração de que não emprega menor de 18 anos em trabalho noturno, perigoso ou insalubre e não emprega menor de 16 anos, salvo menor, a partir de 14 anos, na condição de aprendiz, nos termos do artigo 7°, XXXIII, da Constituição.</w:t>
      </w:r>
    </w:p>
    <w:p w14:paraId="4E4B7ED2" w14:textId="77777777" w:rsidR="00E009C9" w:rsidRPr="005617AE" w:rsidRDefault="00E009C9" w:rsidP="005617AE">
      <w:pPr>
        <w:tabs>
          <w:tab w:val="left" w:pos="1440"/>
        </w:tabs>
        <w:autoSpaceDE w:val="0"/>
        <w:snapToGrid w:val="0"/>
        <w:jc w:val="both"/>
        <w:rPr>
          <w:rFonts w:ascii="Arial" w:hAnsi="Arial" w:cs="Arial"/>
          <w:color w:val="000000"/>
          <w:sz w:val="22"/>
          <w:szCs w:val="22"/>
        </w:rPr>
      </w:pPr>
    </w:p>
    <w:p w14:paraId="414D0CBD" w14:textId="77777777" w:rsidR="00E009C9" w:rsidRPr="005617AE" w:rsidRDefault="00E009C9" w:rsidP="005617AE">
      <w:pPr>
        <w:tabs>
          <w:tab w:val="left" w:pos="1440"/>
        </w:tabs>
        <w:autoSpaceDE w:val="0"/>
        <w:snapToGrid w:val="0"/>
        <w:jc w:val="both"/>
        <w:rPr>
          <w:rFonts w:ascii="Arial" w:hAnsi="Arial" w:cs="Arial"/>
          <w:sz w:val="22"/>
          <w:szCs w:val="22"/>
          <w:lang w:eastAsia="en-US"/>
        </w:rPr>
      </w:pPr>
      <w:r w:rsidRPr="005617AE">
        <w:rPr>
          <w:rFonts w:ascii="Arial" w:hAnsi="Arial" w:cs="Arial"/>
          <w:sz w:val="22"/>
          <w:szCs w:val="22"/>
          <w:lang w:eastAsia="en-US"/>
        </w:rPr>
        <w:t>2.5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43EE8F51" w14:textId="77777777" w:rsidR="00E009C9" w:rsidRPr="005617AE" w:rsidRDefault="00E009C9" w:rsidP="005617AE">
      <w:pPr>
        <w:tabs>
          <w:tab w:val="left" w:pos="1440"/>
        </w:tabs>
        <w:autoSpaceDE w:val="0"/>
        <w:snapToGrid w:val="0"/>
        <w:jc w:val="both"/>
        <w:rPr>
          <w:rFonts w:ascii="Arial" w:hAnsi="Arial" w:cs="Arial"/>
          <w:sz w:val="22"/>
          <w:szCs w:val="22"/>
          <w:lang w:eastAsia="en-US"/>
        </w:rPr>
      </w:pPr>
    </w:p>
    <w:p w14:paraId="31FCFC68" w14:textId="0A1B3149" w:rsidR="00E009C9" w:rsidRPr="005617AE" w:rsidRDefault="00E009C9" w:rsidP="005617AE">
      <w:pPr>
        <w:tabs>
          <w:tab w:val="left" w:pos="1440"/>
        </w:tabs>
        <w:autoSpaceDE w:val="0"/>
        <w:snapToGrid w:val="0"/>
        <w:jc w:val="both"/>
        <w:rPr>
          <w:rFonts w:ascii="Arial" w:hAnsi="Arial" w:cs="Arial"/>
          <w:bCs/>
          <w:sz w:val="22"/>
          <w:szCs w:val="22"/>
        </w:rPr>
      </w:pPr>
      <w:r w:rsidRPr="005617AE">
        <w:rPr>
          <w:rFonts w:ascii="Arial" w:hAnsi="Arial" w:cs="Arial"/>
          <w:bCs/>
          <w:sz w:val="22"/>
          <w:szCs w:val="22"/>
        </w:rPr>
        <w:t xml:space="preserve">2.6 Prova de </w:t>
      </w:r>
      <w:r w:rsidRPr="005617AE">
        <w:rPr>
          <w:rFonts w:ascii="Arial" w:hAnsi="Arial" w:cs="Arial"/>
          <w:color w:val="000000"/>
          <w:sz w:val="22"/>
          <w:szCs w:val="22"/>
        </w:rPr>
        <w:t xml:space="preserve">inscrição no cadastro de contribuintes </w:t>
      </w:r>
      <w:r w:rsidR="0034434D" w:rsidRPr="008448C4">
        <w:rPr>
          <w:rFonts w:ascii="Arial" w:hAnsi="Arial" w:cs="Arial"/>
          <w:sz w:val="22"/>
          <w:szCs w:val="22"/>
        </w:rPr>
        <w:t xml:space="preserve">estadual e </w:t>
      </w:r>
      <w:r w:rsidRPr="008448C4">
        <w:rPr>
          <w:rFonts w:ascii="Arial" w:hAnsi="Arial" w:cs="Arial"/>
          <w:sz w:val="22"/>
          <w:szCs w:val="22"/>
        </w:rPr>
        <w:t>municipal</w:t>
      </w:r>
      <w:r w:rsidRPr="005617AE">
        <w:rPr>
          <w:rFonts w:ascii="Arial" w:hAnsi="Arial" w:cs="Arial"/>
          <w:color w:val="000000"/>
          <w:sz w:val="22"/>
          <w:szCs w:val="22"/>
        </w:rPr>
        <w:t>, relativo ao domicílio ou sede do fornecedor, pertinente ao seu ramo de atividade e compatível com o objeto contratual</w:t>
      </w:r>
      <w:r w:rsidRPr="005617AE">
        <w:rPr>
          <w:rFonts w:ascii="Arial" w:hAnsi="Arial" w:cs="Arial"/>
          <w:bCs/>
          <w:sz w:val="22"/>
          <w:szCs w:val="22"/>
        </w:rPr>
        <w:t>.</w:t>
      </w:r>
    </w:p>
    <w:p w14:paraId="7186BF75" w14:textId="77777777" w:rsidR="00A21420" w:rsidRPr="005617AE" w:rsidRDefault="00A21420" w:rsidP="005617AE">
      <w:pPr>
        <w:tabs>
          <w:tab w:val="left" w:pos="1440"/>
        </w:tabs>
        <w:autoSpaceDE w:val="0"/>
        <w:snapToGrid w:val="0"/>
        <w:jc w:val="both"/>
        <w:rPr>
          <w:rFonts w:ascii="Arial" w:hAnsi="Arial" w:cs="Arial"/>
          <w:bCs/>
          <w:sz w:val="22"/>
          <w:szCs w:val="22"/>
        </w:rPr>
      </w:pPr>
    </w:p>
    <w:p w14:paraId="321A688E" w14:textId="77777777" w:rsidR="00E009C9" w:rsidRPr="005617AE" w:rsidRDefault="00E009C9" w:rsidP="005617AE">
      <w:pPr>
        <w:tabs>
          <w:tab w:val="left" w:pos="1440"/>
        </w:tabs>
        <w:autoSpaceDE w:val="0"/>
        <w:snapToGrid w:val="0"/>
        <w:jc w:val="both"/>
        <w:rPr>
          <w:rFonts w:ascii="Arial" w:hAnsi="Arial" w:cs="Arial"/>
          <w:sz w:val="22"/>
          <w:szCs w:val="22"/>
          <w:lang w:eastAsia="en-US"/>
        </w:rPr>
      </w:pPr>
      <w:r w:rsidRPr="005617AE">
        <w:rPr>
          <w:rFonts w:ascii="Arial" w:hAnsi="Arial" w:cs="Arial"/>
          <w:bCs/>
          <w:sz w:val="22"/>
          <w:szCs w:val="22"/>
        </w:rPr>
        <w:t xml:space="preserve">2.6.1 O fornecedor enquadrado como microempreendedor individual que pretenda auferir os benefícios do tratamento diferenciado previstos na </w:t>
      </w:r>
      <w:hyperlink r:id="rId37" w:history="1">
        <w:r w:rsidRPr="005617AE">
          <w:rPr>
            <w:rStyle w:val="Hyperlink"/>
            <w:rFonts w:ascii="Arial" w:hAnsi="Arial" w:cs="Arial"/>
            <w:bCs/>
            <w:sz w:val="22"/>
            <w:szCs w:val="22"/>
          </w:rPr>
          <w:t>Lei Complementar nº 123/2006</w:t>
        </w:r>
      </w:hyperlink>
      <w:r w:rsidRPr="005617AE">
        <w:rPr>
          <w:rFonts w:ascii="Arial" w:hAnsi="Arial" w:cs="Arial"/>
          <w:bCs/>
          <w:sz w:val="22"/>
          <w:szCs w:val="22"/>
        </w:rPr>
        <w:t xml:space="preserve">, estará dispensado da prova de inscrição nos cadastros de contribuintes estadual e municipal, eis que a </w:t>
      </w:r>
      <w:r w:rsidRPr="005617AE">
        <w:rPr>
          <w:rFonts w:ascii="Arial" w:hAnsi="Arial" w:cs="Arial"/>
          <w:sz w:val="22"/>
          <w:szCs w:val="22"/>
        </w:rPr>
        <w:t>apresentação do Certificado de Condição de Microempreendedor Individual – CCMEI supre tais requisitos.</w:t>
      </w:r>
    </w:p>
    <w:p w14:paraId="3A29CDC7" w14:textId="77777777" w:rsidR="00E009C9" w:rsidRPr="005617AE" w:rsidRDefault="00E009C9" w:rsidP="005617AE">
      <w:pPr>
        <w:tabs>
          <w:tab w:val="left" w:pos="1440"/>
        </w:tabs>
        <w:autoSpaceDE w:val="0"/>
        <w:snapToGrid w:val="0"/>
        <w:jc w:val="both"/>
        <w:rPr>
          <w:rFonts w:ascii="Arial" w:hAnsi="Arial" w:cs="Arial"/>
          <w:sz w:val="22"/>
          <w:szCs w:val="22"/>
          <w:lang w:eastAsia="en-US"/>
        </w:rPr>
      </w:pPr>
    </w:p>
    <w:p w14:paraId="70C81BFD" w14:textId="77777777" w:rsidR="00E009C9" w:rsidRPr="005617AE" w:rsidRDefault="00E009C9" w:rsidP="005617AE">
      <w:pPr>
        <w:tabs>
          <w:tab w:val="left" w:pos="1440"/>
        </w:tabs>
        <w:autoSpaceDE w:val="0"/>
        <w:snapToGrid w:val="0"/>
        <w:jc w:val="both"/>
        <w:rPr>
          <w:rFonts w:ascii="Arial" w:hAnsi="Arial" w:cs="Arial"/>
          <w:sz w:val="22"/>
          <w:szCs w:val="22"/>
        </w:rPr>
      </w:pPr>
      <w:r w:rsidRPr="005617AE">
        <w:rPr>
          <w:rFonts w:ascii="Arial" w:hAnsi="Arial" w:cs="Arial"/>
          <w:sz w:val="22"/>
          <w:szCs w:val="22"/>
        </w:rPr>
        <w:t>2.7 Prova de regularidade com a Fazenda do Estado do Rio de Janeiro, mediante a apresentação de:</w:t>
      </w:r>
    </w:p>
    <w:p w14:paraId="47E6AACD" w14:textId="77777777" w:rsidR="00E009C9" w:rsidRPr="005617AE" w:rsidRDefault="00E009C9" w:rsidP="005617AE">
      <w:pPr>
        <w:tabs>
          <w:tab w:val="left" w:pos="1440"/>
        </w:tabs>
        <w:autoSpaceDE w:val="0"/>
        <w:snapToGrid w:val="0"/>
        <w:jc w:val="both"/>
        <w:rPr>
          <w:rFonts w:ascii="Arial" w:hAnsi="Arial" w:cs="Arial"/>
          <w:sz w:val="22"/>
          <w:szCs w:val="22"/>
        </w:rPr>
      </w:pPr>
    </w:p>
    <w:p w14:paraId="773357E8" w14:textId="77777777" w:rsidR="00E009C9" w:rsidRPr="005617AE" w:rsidRDefault="00E009C9" w:rsidP="005617AE">
      <w:pPr>
        <w:tabs>
          <w:tab w:val="left" w:pos="1440"/>
        </w:tabs>
        <w:autoSpaceDE w:val="0"/>
        <w:snapToGrid w:val="0"/>
        <w:jc w:val="both"/>
        <w:rPr>
          <w:rFonts w:ascii="Arial" w:hAnsi="Arial" w:cs="Arial"/>
          <w:sz w:val="22"/>
          <w:szCs w:val="22"/>
          <w:lang w:eastAsia="en-US"/>
        </w:rPr>
      </w:pPr>
      <w:r w:rsidRPr="005617AE">
        <w:rPr>
          <w:rFonts w:ascii="Arial" w:hAnsi="Arial" w:cs="Arial"/>
          <w:sz w:val="22"/>
          <w:szCs w:val="22"/>
        </w:rPr>
        <w:lastRenderedPageBreak/>
        <w:t xml:space="preserve">2.7.1 Certidão Negativa de Débitos, ou Certidão Positiva com efeito de Negativa, expedida pela Secretaria de Estado de Fazenda; e </w:t>
      </w:r>
    </w:p>
    <w:p w14:paraId="07C04C88" w14:textId="77777777" w:rsidR="00E009C9" w:rsidRPr="005617AE" w:rsidRDefault="00E009C9" w:rsidP="005617AE">
      <w:pPr>
        <w:pStyle w:val="Recuodecorpodetexto3"/>
        <w:ind w:left="0"/>
        <w:rPr>
          <w:rFonts w:ascii="Arial" w:hAnsi="Arial" w:cs="Arial"/>
          <w:sz w:val="22"/>
          <w:szCs w:val="22"/>
        </w:rPr>
      </w:pPr>
    </w:p>
    <w:p w14:paraId="7744AA96" w14:textId="77777777" w:rsidR="00E009C9" w:rsidRPr="005617AE" w:rsidRDefault="00E009C9" w:rsidP="005617AE">
      <w:pPr>
        <w:pStyle w:val="Recuodecorpodetexto3"/>
        <w:ind w:left="0"/>
        <w:rPr>
          <w:rFonts w:ascii="Arial" w:hAnsi="Arial" w:cs="Arial"/>
          <w:sz w:val="22"/>
          <w:szCs w:val="22"/>
        </w:rPr>
      </w:pPr>
      <w:r w:rsidRPr="005617AE">
        <w:rPr>
          <w:rFonts w:ascii="Arial" w:hAnsi="Arial" w:cs="Arial"/>
          <w:sz w:val="22"/>
          <w:szCs w:val="22"/>
        </w:rPr>
        <w:t>2.7.2 Certidão Negativa de Débitos em Dívida Ativa, ou Certidão Positiva com efeito de Negativa, para fins de participação em licitação, expedida pela Procuradoria Geral do Estado.</w:t>
      </w:r>
    </w:p>
    <w:p w14:paraId="20512AA4" w14:textId="77777777" w:rsidR="00E009C9" w:rsidRPr="005617AE" w:rsidRDefault="00E009C9" w:rsidP="005617AE">
      <w:pPr>
        <w:tabs>
          <w:tab w:val="left" w:pos="1440"/>
        </w:tabs>
        <w:autoSpaceDE w:val="0"/>
        <w:snapToGrid w:val="0"/>
        <w:jc w:val="both"/>
        <w:rPr>
          <w:rFonts w:ascii="Arial" w:hAnsi="Arial" w:cs="Arial"/>
          <w:sz w:val="22"/>
          <w:szCs w:val="22"/>
        </w:rPr>
      </w:pPr>
    </w:p>
    <w:p w14:paraId="64DD89A7" w14:textId="1FE7A623" w:rsidR="00E009C9" w:rsidRPr="005617AE" w:rsidRDefault="00E009C9" w:rsidP="005617AE">
      <w:pPr>
        <w:tabs>
          <w:tab w:val="left" w:pos="1440"/>
        </w:tabs>
        <w:autoSpaceDE w:val="0"/>
        <w:snapToGrid w:val="0"/>
        <w:jc w:val="both"/>
        <w:rPr>
          <w:rFonts w:ascii="Arial" w:hAnsi="Arial" w:cs="Arial"/>
          <w:sz w:val="22"/>
          <w:szCs w:val="22"/>
        </w:rPr>
      </w:pPr>
      <w:r w:rsidRPr="005617AE">
        <w:rPr>
          <w:rFonts w:ascii="Arial" w:hAnsi="Arial" w:cs="Arial"/>
          <w:sz w:val="22"/>
          <w:szCs w:val="22"/>
        </w:rPr>
        <w:t xml:space="preserve">2.8 Regularidade com a Fazenda </w:t>
      </w:r>
      <w:r w:rsidRPr="008448C4">
        <w:rPr>
          <w:rFonts w:ascii="Arial" w:hAnsi="Arial" w:cs="Arial"/>
          <w:sz w:val="22"/>
          <w:szCs w:val="22"/>
        </w:rPr>
        <w:t xml:space="preserve">Estadual </w:t>
      </w:r>
      <w:r w:rsidR="007D1E9E" w:rsidRPr="008448C4">
        <w:rPr>
          <w:rFonts w:ascii="Arial" w:hAnsi="Arial" w:cs="Arial"/>
          <w:sz w:val="22"/>
          <w:szCs w:val="22"/>
        </w:rPr>
        <w:t>e</w:t>
      </w:r>
      <w:r w:rsidR="00A80379" w:rsidRPr="008448C4">
        <w:rPr>
          <w:rFonts w:ascii="Arial" w:hAnsi="Arial" w:cs="Arial"/>
          <w:sz w:val="22"/>
          <w:szCs w:val="22"/>
        </w:rPr>
        <w:t xml:space="preserve"> </w:t>
      </w:r>
      <w:r w:rsidRPr="008448C4">
        <w:rPr>
          <w:rFonts w:ascii="Arial" w:hAnsi="Arial" w:cs="Arial"/>
          <w:sz w:val="22"/>
          <w:szCs w:val="22"/>
        </w:rPr>
        <w:t xml:space="preserve">Municipal </w:t>
      </w:r>
      <w:r w:rsidRPr="005617AE">
        <w:rPr>
          <w:rFonts w:ascii="Arial" w:hAnsi="Arial" w:cs="Arial"/>
          <w:sz w:val="22"/>
          <w:szCs w:val="22"/>
        </w:rPr>
        <w:t xml:space="preserve">do domicílio ou sede do fornecedor, relativa à atividade em cujo exercício contrata ou concorre, com a apresentação, conforme o caso, de: </w:t>
      </w:r>
    </w:p>
    <w:p w14:paraId="21F6AEBA" w14:textId="77777777" w:rsidR="00E009C9" w:rsidRPr="005617AE" w:rsidRDefault="00E009C9" w:rsidP="005617AE">
      <w:pPr>
        <w:tabs>
          <w:tab w:val="left" w:pos="1440"/>
        </w:tabs>
        <w:autoSpaceDE w:val="0"/>
        <w:snapToGrid w:val="0"/>
        <w:jc w:val="both"/>
        <w:rPr>
          <w:rFonts w:ascii="Arial" w:hAnsi="Arial" w:cs="Arial"/>
          <w:sz w:val="22"/>
          <w:szCs w:val="22"/>
        </w:rPr>
      </w:pPr>
    </w:p>
    <w:p w14:paraId="0F99CDFF" w14:textId="77777777" w:rsidR="00E009C9" w:rsidRPr="005617AE" w:rsidRDefault="00E009C9" w:rsidP="005617AE">
      <w:pPr>
        <w:pStyle w:val="Recuodecorpodetexto3"/>
        <w:ind w:left="0"/>
        <w:jc w:val="both"/>
        <w:rPr>
          <w:rFonts w:ascii="Arial" w:hAnsi="Arial" w:cs="Arial"/>
          <w:sz w:val="22"/>
          <w:szCs w:val="22"/>
        </w:rPr>
      </w:pPr>
      <w:r w:rsidRPr="005617AE">
        <w:rPr>
          <w:rFonts w:ascii="Arial" w:hAnsi="Arial" w:cs="Arial"/>
          <w:sz w:val="22"/>
          <w:szCs w:val="22"/>
        </w:rPr>
        <w:t xml:space="preserve"> 2.8.1 Certidão Negativa de Débitos, ou Certidão Positiva com efeito de Negativa, perante o Fisco estadual, pertinente ao Imposto sobre Operações relativas à Circulação de Mercadorias e sobre Prestações de Serviços de Transporte Interestadual, Intermunicipal e de Comunicação – ICMS, bem como de Certidão perante a Dívida Ativa estadual, podendo ser apresentada Certidão Conjunta em que constem ambas as informações; </w:t>
      </w:r>
    </w:p>
    <w:p w14:paraId="2718AC8A" w14:textId="77777777" w:rsidR="004C1128" w:rsidRDefault="004C1128" w:rsidP="005617AE">
      <w:pPr>
        <w:pStyle w:val="Default"/>
        <w:jc w:val="both"/>
        <w:rPr>
          <w:sz w:val="22"/>
          <w:szCs w:val="22"/>
        </w:rPr>
      </w:pPr>
    </w:p>
    <w:p w14:paraId="491C9014" w14:textId="77777777" w:rsidR="00E009C9" w:rsidRPr="005617AE" w:rsidRDefault="00E009C9" w:rsidP="005617AE">
      <w:pPr>
        <w:pStyle w:val="Default"/>
        <w:jc w:val="both"/>
        <w:rPr>
          <w:sz w:val="22"/>
          <w:szCs w:val="22"/>
        </w:rPr>
      </w:pPr>
      <w:r w:rsidRPr="005617AE">
        <w:rPr>
          <w:sz w:val="22"/>
          <w:szCs w:val="22"/>
        </w:rPr>
        <w:t>2.8.2 Certidão Negativa de Débitos, ou Certidão Positiva com efeito de Negativa do Imposto sobre Serviços de Qualquer Natureza – ISS.</w:t>
      </w:r>
    </w:p>
    <w:p w14:paraId="67D03637" w14:textId="77777777" w:rsidR="00E009C9" w:rsidRPr="005617AE" w:rsidRDefault="00E009C9" w:rsidP="005617AE">
      <w:pPr>
        <w:tabs>
          <w:tab w:val="left" w:pos="1440"/>
        </w:tabs>
        <w:autoSpaceDE w:val="0"/>
        <w:snapToGrid w:val="0"/>
        <w:jc w:val="both"/>
        <w:rPr>
          <w:rFonts w:ascii="Arial" w:hAnsi="Arial" w:cs="Arial"/>
          <w:sz w:val="22"/>
          <w:szCs w:val="22"/>
          <w:highlight w:val="cyan"/>
        </w:rPr>
      </w:pPr>
    </w:p>
    <w:p w14:paraId="72C356E9" w14:textId="287E35EA" w:rsidR="00E009C9" w:rsidRPr="005617AE" w:rsidRDefault="00E009C9" w:rsidP="005617AE">
      <w:pPr>
        <w:jc w:val="both"/>
        <w:rPr>
          <w:rFonts w:ascii="Arial" w:hAnsi="Arial" w:cs="Arial"/>
          <w:sz w:val="22"/>
          <w:szCs w:val="22"/>
        </w:rPr>
      </w:pPr>
      <w:r w:rsidRPr="005617AE">
        <w:rPr>
          <w:rFonts w:ascii="Arial" w:hAnsi="Arial" w:cs="Arial"/>
          <w:sz w:val="22"/>
          <w:szCs w:val="22"/>
        </w:rPr>
        <w:t xml:space="preserve">2.9 Caso o fornecedor seja considerado isento dos tributos </w:t>
      </w:r>
      <w:r w:rsidRPr="008448C4">
        <w:rPr>
          <w:rFonts w:ascii="Arial" w:hAnsi="Arial" w:cs="Arial"/>
          <w:iCs/>
          <w:sz w:val="22"/>
          <w:szCs w:val="22"/>
        </w:rPr>
        <w:t xml:space="preserve">estaduais </w:t>
      </w:r>
      <w:r w:rsidR="004C1128" w:rsidRPr="008448C4">
        <w:rPr>
          <w:rFonts w:ascii="Arial" w:hAnsi="Arial" w:cs="Arial"/>
          <w:sz w:val="22"/>
          <w:szCs w:val="22"/>
        </w:rPr>
        <w:t>e</w:t>
      </w:r>
      <w:r w:rsidR="00A80379" w:rsidRPr="008448C4">
        <w:rPr>
          <w:rFonts w:ascii="Arial" w:hAnsi="Arial" w:cs="Arial"/>
          <w:sz w:val="22"/>
          <w:szCs w:val="22"/>
        </w:rPr>
        <w:t xml:space="preserve"> </w:t>
      </w:r>
      <w:r w:rsidRPr="008448C4">
        <w:rPr>
          <w:rFonts w:ascii="Arial" w:hAnsi="Arial" w:cs="Arial"/>
          <w:iCs/>
          <w:sz w:val="22"/>
          <w:szCs w:val="22"/>
        </w:rPr>
        <w:t>municipais</w:t>
      </w:r>
      <w:r w:rsidRPr="008448C4">
        <w:rPr>
          <w:rFonts w:ascii="Arial" w:hAnsi="Arial" w:cs="Arial"/>
          <w:sz w:val="22"/>
          <w:szCs w:val="22"/>
        </w:rPr>
        <w:t xml:space="preserve"> relacionados ao objeto contratual, deverá comprovar tal condição mediante a apresentação de declaração </w:t>
      </w:r>
      <w:r w:rsidRPr="005617AE">
        <w:rPr>
          <w:rFonts w:ascii="Arial" w:hAnsi="Arial" w:cs="Arial"/>
          <w:sz w:val="22"/>
          <w:szCs w:val="22"/>
        </w:rPr>
        <w:t>da Fazenda respectiva do seu domicílio ou sede, ou outra equivalente, na forma da lei.</w:t>
      </w:r>
    </w:p>
    <w:p w14:paraId="4AEA172A" w14:textId="77777777" w:rsidR="00E009C9" w:rsidRPr="005617AE" w:rsidRDefault="00E009C9" w:rsidP="005617AE">
      <w:pPr>
        <w:rPr>
          <w:rFonts w:ascii="Arial" w:hAnsi="Arial" w:cs="Arial"/>
          <w:sz w:val="22"/>
          <w:szCs w:val="22"/>
        </w:rPr>
      </w:pPr>
    </w:p>
    <w:p w14:paraId="11877D1A" w14:textId="77777777" w:rsidR="00E009C9" w:rsidRPr="005617AE" w:rsidRDefault="00E009C9" w:rsidP="005617AE">
      <w:pPr>
        <w:pStyle w:val="Recuodecorpodetexto"/>
        <w:spacing w:after="0"/>
        <w:ind w:left="0"/>
        <w:jc w:val="both"/>
        <w:rPr>
          <w:rFonts w:cs="Arial"/>
          <w:sz w:val="22"/>
          <w:szCs w:val="22"/>
        </w:rPr>
      </w:pPr>
      <w:proofErr w:type="gramStart"/>
      <w:r w:rsidRPr="005617AE">
        <w:rPr>
          <w:rFonts w:cs="Arial"/>
          <w:bCs/>
          <w:sz w:val="22"/>
          <w:szCs w:val="22"/>
        </w:rPr>
        <w:t>2.10</w:t>
      </w:r>
      <w:r w:rsidRPr="005617AE">
        <w:rPr>
          <w:rFonts w:cs="Arial"/>
          <w:b/>
          <w:sz w:val="22"/>
          <w:szCs w:val="22"/>
        </w:rPr>
        <w:t xml:space="preserve"> </w:t>
      </w:r>
      <w:r w:rsidRPr="005617AE">
        <w:rPr>
          <w:rFonts w:cs="Arial"/>
          <w:sz w:val="22"/>
          <w:szCs w:val="22"/>
        </w:rPr>
        <w:t>Na</w:t>
      </w:r>
      <w:proofErr w:type="gramEnd"/>
      <w:r w:rsidRPr="005617AE">
        <w:rPr>
          <w:rFonts w:cs="Arial"/>
          <w:sz w:val="22"/>
          <w:szCs w:val="22"/>
        </w:rPr>
        <w:t xml:space="preserve"> hipótese de cuidar-se de microempresa ou de empresa de pequeno porte, na forma do art. 42 da Lei Complementar nº 123/2016, a documentação somente será exigida para efeito de assinatura do contrato, caso se sagre vencedora no certame.</w:t>
      </w:r>
    </w:p>
    <w:p w14:paraId="15D715EE" w14:textId="77777777" w:rsidR="00E009C9" w:rsidRPr="005617AE" w:rsidRDefault="00E009C9" w:rsidP="005617AE">
      <w:pPr>
        <w:jc w:val="both"/>
        <w:rPr>
          <w:rFonts w:ascii="Arial" w:hAnsi="Arial" w:cs="Arial"/>
          <w:sz w:val="22"/>
          <w:szCs w:val="22"/>
        </w:rPr>
      </w:pPr>
    </w:p>
    <w:p w14:paraId="777109E0" w14:textId="77777777" w:rsidR="00E009C9" w:rsidRPr="005617AE" w:rsidRDefault="00E009C9" w:rsidP="005617AE">
      <w:pPr>
        <w:ind w:right="18"/>
        <w:jc w:val="both"/>
        <w:rPr>
          <w:rFonts w:ascii="Arial" w:hAnsi="Arial" w:cs="Arial"/>
          <w:sz w:val="22"/>
          <w:szCs w:val="22"/>
        </w:rPr>
      </w:pPr>
      <w:proofErr w:type="gramStart"/>
      <w:r w:rsidRPr="005617AE">
        <w:rPr>
          <w:rFonts w:ascii="Arial" w:hAnsi="Arial" w:cs="Arial"/>
          <w:sz w:val="22"/>
          <w:szCs w:val="22"/>
        </w:rPr>
        <w:t>2.10.1 Em</w:t>
      </w:r>
      <w:proofErr w:type="gramEnd"/>
      <w:r w:rsidRPr="005617AE">
        <w:rPr>
          <w:rFonts w:ascii="Arial" w:hAnsi="Arial" w:cs="Arial"/>
          <w:sz w:val="22"/>
          <w:szCs w:val="22"/>
        </w:rPr>
        <w:t xml:space="preserve"> sendo declarada vencedora do certame microempresa ou empresa de pequeno porte com débitos fiscais e trabalhistas, ficará assegurado, a partir de então, o prazo de 5 (cinco) dias úteis para a regularização da documentação, pagamento ou parcelamento do débito, e emissão de eventuais certidões negativas ou positivas com efeito de negativas, na forma do art. 42, § 1º, da Lei Complementar nº 123/2016. </w:t>
      </w:r>
    </w:p>
    <w:p w14:paraId="4694BBFA" w14:textId="77777777" w:rsidR="00E009C9" w:rsidRPr="005617AE" w:rsidRDefault="00E009C9" w:rsidP="005617AE">
      <w:pPr>
        <w:jc w:val="both"/>
        <w:rPr>
          <w:rFonts w:ascii="Arial" w:hAnsi="Arial" w:cs="Arial"/>
          <w:sz w:val="22"/>
          <w:szCs w:val="22"/>
        </w:rPr>
      </w:pPr>
    </w:p>
    <w:p w14:paraId="52FC4B59" w14:textId="77777777" w:rsidR="00E009C9" w:rsidRPr="005617AE" w:rsidRDefault="00E009C9" w:rsidP="005617AE">
      <w:pPr>
        <w:contextualSpacing/>
        <w:jc w:val="both"/>
        <w:rPr>
          <w:rFonts w:ascii="Arial" w:hAnsi="Arial" w:cs="Arial"/>
          <w:sz w:val="22"/>
          <w:szCs w:val="22"/>
        </w:rPr>
      </w:pPr>
      <w:r w:rsidRPr="005617AE">
        <w:rPr>
          <w:rFonts w:ascii="Arial" w:hAnsi="Arial" w:cs="Arial"/>
          <w:sz w:val="22"/>
          <w:szCs w:val="22"/>
        </w:rPr>
        <w:t>2.10.2 O prazo acima poderá ser prorrogado por igual período, a critério exclusivo da Administração Pública.</w:t>
      </w:r>
    </w:p>
    <w:p w14:paraId="33E373E5" w14:textId="77777777" w:rsidR="00E009C9" w:rsidRPr="005617AE" w:rsidRDefault="00E009C9" w:rsidP="005617AE">
      <w:pPr>
        <w:ind w:right="18"/>
        <w:jc w:val="both"/>
        <w:rPr>
          <w:rFonts w:ascii="Arial" w:hAnsi="Arial" w:cs="Arial"/>
          <w:bCs/>
          <w:sz w:val="22"/>
          <w:szCs w:val="22"/>
        </w:rPr>
      </w:pPr>
    </w:p>
    <w:p w14:paraId="37E1D482" w14:textId="77777777" w:rsidR="00E009C9" w:rsidRPr="005617AE" w:rsidRDefault="00E009C9" w:rsidP="005617AE">
      <w:pPr>
        <w:ind w:right="18"/>
        <w:jc w:val="both"/>
        <w:rPr>
          <w:rFonts w:ascii="Arial" w:hAnsi="Arial" w:cs="Arial"/>
          <w:sz w:val="22"/>
          <w:szCs w:val="22"/>
        </w:rPr>
      </w:pPr>
      <w:r w:rsidRPr="005617AE">
        <w:rPr>
          <w:rFonts w:ascii="Arial" w:hAnsi="Arial" w:cs="Arial"/>
          <w:bCs/>
          <w:sz w:val="22"/>
          <w:szCs w:val="22"/>
        </w:rPr>
        <w:t xml:space="preserve">2.10.3 </w:t>
      </w:r>
      <w:r w:rsidRPr="005617AE">
        <w:rPr>
          <w:rFonts w:ascii="Arial" w:hAnsi="Arial" w:cs="Arial"/>
          <w:sz w:val="22"/>
          <w:szCs w:val="22"/>
        </w:rPr>
        <w:t xml:space="preserve">A não regularização da documentação no prazo estipulado implicará a decadência do direito à contratação, na forma do § 2º, do art. 42, da Lei Complementar nº 123/2016, sem prejuízo da aplicação das sanções previstas neste Aviso. </w:t>
      </w:r>
    </w:p>
    <w:p w14:paraId="6DA26188" w14:textId="77777777" w:rsidR="00E009C9" w:rsidRPr="005617AE" w:rsidRDefault="00E009C9" w:rsidP="005617AE">
      <w:pPr>
        <w:ind w:right="18"/>
        <w:jc w:val="both"/>
        <w:rPr>
          <w:rFonts w:ascii="Arial" w:hAnsi="Arial" w:cs="Arial"/>
          <w:sz w:val="22"/>
          <w:szCs w:val="22"/>
        </w:rPr>
      </w:pPr>
    </w:p>
    <w:p w14:paraId="0984843D" w14:textId="77777777" w:rsidR="00E009C9" w:rsidRPr="005617AE" w:rsidRDefault="00E009C9" w:rsidP="005617AE">
      <w:pPr>
        <w:ind w:right="18"/>
        <w:jc w:val="both"/>
        <w:rPr>
          <w:rFonts w:ascii="Arial" w:hAnsi="Arial" w:cs="Arial"/>
          <w:sz w:val="22"/>
          <w:szCs w:val="22"/>
        </w:rPr>
      </w:pPr>
      <w:r w:rsidRPr="005617AE">
        <w:rPr>
          <w:rFonts w:ascii="Arial" w:hAnsi="Arial" w:cs="Arial"/>
          <w:b/>
          <w:bCs/>
          <w:sz w:val="22"/>
          <w:szCs w:val="22"/>
        </w:rPr>
        <w:t xml:space="preserve">3. HABILITAÇÃO </w:t>
      </w:r>
      <w:r w:rsidRPr="005617AE">
        <w:rPr>
          <w:rFonts w:ascii="Arial" w:hAnsi="Arial" w:cs="Arial"/>
          <w:b/>
          <w:bCs/>
          <w:color w:val="000000"/>
          <w:sz w:val="22"/>
          <w:szCs w:val="22"/>
        </w:rPr>
        <w:t xml:space="preserve">ECONÔMICO-FINANCEIRA: </w:t>
      </w:r>
    </w:p>
    <w:p w14:paraId="3BD1C5F1" w14:textId="77777777" w:rsidR="00E009C9" w:rsidRPr="005617AE" w:rsidRDefault="00E009C9" w:rsidP="005617AE">
      <w:pPr>
        <w:ind w:right="18"/>
        <w:jc w:val="both"/>
        <w:rPr>
          <w:rFonts w:ascii="Arial" w:hAnsi="Arial" w:cs="Arial"/>
          <w:sz w:val="22"/>
          <w:szCs w:val="22"/>
        </w:rPr>
      </w:pPr>
    </w:p>
    <w:p w14:paraId="79A387B6" w14:textId="1E1C5AD5" w:rsidR="00E009C9" w:rsidRPr="005617AE" w:rsidRDefault="00E009C9" w:rsidP="005617AE">
      <w:pPr>
        <w:ind w:right="18"/>
        <w:jc w:val="both"/>
        <w:rPr>
          <w:rFonts w:ascii="Arial" w:hAnsi="Arial" w:cs="Arial"/>
          <w:sz w:val="22"/>
          <w:szCs w:val="22"/>
        </w:rPr>
      </w:pPr>
      <w:r w:rsidRPr="005617AE">
        <w:rPr>
          <w:rFonts w:ascii="Arial" w:hAnsi="Arial" w:cs="Arial"/>
          <w:sz w:val="22"/>
          <w:szCs w:val="22"/>
        </w:rPr>
        <w:t>3.1 Certidão negativa de falência expedida pelo distribuidor da sede do fornecedor, caso se trate de pessoa jurídica, ou certidão negativa de insolvência civil expedida pelo distribuidor do domicílio ou sede do fornecedor, caso se trate de pessoa física</w:t>
      </w:r>
      <w:hyperlink r:id="rId38" w:anchor="art5">
        <w:r w:rsidRPr="005617AE">
          <w:rPr>
            <w:rFonts w:ascii="Arial" w:hAnsi="Arial" w:cs="Arial"/>
            <w:sz w:val="22"/>
            <w:szCs w:val="22"/>
          </w:rPr>
          <w:t xml:space="preserve"> </w:t>
        </w:r>
      </w:hyperlink>
      <w:r w:rsidRPr="005617AE">
        <w:rPr>
          <w:rFonts w:ascii="Arial" w:hAnsi="Arial" w:cs="Arial"/>
          <w:sz w:val="22"/>
          <w:szCs w:val="22"/>
        </w:rPr>
        <w:t>ou de sociedade simples.</w:t>
      </w:r>
    </w:p>
    <w:p w14:paraId="63007D83" w14:textId="77777777" w:rsidR="00E83435" w:rsidRPr="005617AE" w:rsidRDefault="00E83435" w:rsidP="005617AE">
      <w:pPr>
        <w:ind w:right="18"/>
        <w:jc w:val="both"/>
        <w:rPr>
          <w:rFonts w:ascii="Arial" w:hAnsi="Arial" w:cs="Arial"/>
          <w:sz w:val="22"/>
          <w:szCs w:val="22"/>
        </w:rPr>
      </w:pPr>
    </w:p>
    <w:p w14:paraId="14E20CB9" w14:textId="77777777" w:rsidR="00E83435" w:rsidRPr="005617AE" w:rsidRDefault="00E83435" w:rsidP="005617AE">
      <w:pPr>
        <w:ind w:right="18"/>
        <w:jc w:val="both"/>
        <w:rPr>
          <w:rFonts w:ascii="Arial" w:hAnsi="Arial" w:cs="Arial"/>
          <w:sz w:val="22"/>
          <w:szCs w:val="22"/>
        </w:rPr>
      </w:pPr>
      <w:bookmarkStart w:id="54" w:name="_Hlk154232471"/>
      <w:proofErr w:type="gramStart"/>
      <w:r w:rsidRPr="005617AE">
        <w:rPr>
          <w:rFonts w:ascii="Arial" w:hAnsi="Arial" w:cs="Arial"/>
          <w:sz w:val="22"/>
          <w:szCs w:val="22"/>
        </w:rPr>
        <w:t>3.1.1 Não</w:t>
      </w:r>
      <w:proofErr w:type="gramEnd"/>
      <w:r w:rsidRPr="005617AE">
        <w:rPr>
          <w:rFonts w:ascii="Arial" w:hAnsi="Arial" w:cs="Arial"/>
          <w:sz w:val="22"/>
          <w:szCs w:val="22"/>
        </w:rPr>
        <w:t xml:space="preserve"> será causa de inabilitação do licitante a anotação de distribuição de processo de recuperação judicial ou de pedido de homologação de recuperação extrajudicial.</w:t>
      </w:r>
    </w:p>
    <w:p w14:paraId="36804460" w14:textId="77777777" w:rsidR="00E83435" w:rsidRPr="005617AE" w:rsidRDefault="00E83435" w:rsidP="005617AE">
      <w:pPr>
        <w:ind w:right="18"/>
        <w:jc w:val="both"/>
        <w:rPr>
          <w:rFonts w:ascii="Arial" w:hAnsi="Arial" w:cs="Arial"/>
          <w:sz w:val="22"/>
          <w:szCs w:val="22"/>
        </w:rPr>
      </w:pPr>
    </w:p>
    <w:bookmarkEnd w:id="54"/>
    <w:p w14:paraId="3EB17CA6" w14:textId="77777777" w:rsidR="00E009C9" w:rsidRPr="005617AE" w:rsidRDefault="00E009C9" w:rsidP="005617AE">
      <w:pPr>
        <w:pStyle w:val="pf0"/>
        <w:spacing w:before="0" w:beforeAutospacing="0" w:after="0" w:afterAutospacing="0"/>
        <w:jc w:val="both"/>
        <w:rPr>
          <w:rFonts w:ascii="Arial" w:hAnsi="Arial" w:cs="Arial"/>
          <w:iCs/>
          <w:color w:val="FF0000"/>
          <w:sz w:val="22"/>
          <w:szCs w:val="22"/>
        </w:rPr>
      </w:pPr>
    </w:p>
    <w:p w14:paraId="3A07C70B" w14:textId="77777777" w:rsidR="00E009C9" w:rsidRPr="005617AE" w:rsidRDefault="00E009C9" w:rsidP="005617AE">
      <w:pPr>
        <w:pStyle w:val="pf0"/>
        <w:spacing w:before="0" w:beforeAutospacing="0" w:after="0" w:afterAutospacing="0"/>
        <w:jc w:val="both"/>
        <w:rPr>
          <w:rFonts w:ascii="Arial" w:hAnsi="Arial" w:cs="Arial"/>
          <w:b/>
          <w:bCs/>
          <w:sz w:val="22"/>
          <w:szCs w:val="22"/>
        </w:rPr>
      </w:pPr>
      <w:r w:rsidRPr="005617AE">
        <w:rPr>
          <w:rFonts w:ascii="Arial" w:hAnsi="Arial" w:cs="Arial"/>
          <w:b/>
          <w:bCs/>
          <w:sz w:val="22"/>
          <w:szCs w:val="22"/>
        </w:rPr>
        <w:t>4. HABILITAÇÃO TÉCNICA</w:t>
      </w:r>
    </w:p>
    <w:p w14:paraId="576BC98F" w14:textId="77777777" w:rsidR="00E009C9" w:rsidRPr="005617AE" w:rsidRDefault="00E009C9" w:rsidP="005617AE">
      <w:pPr>
        <w:pStyle w:val="pf0"/>
        <w:spacing w:before="0" w:beforeAutospacing="0" w:after="0" w:afterAutospacing="0"/>
        <w:jc w:val="both"/>
        <w:rPr>
          <w:rFonts w:ascii="Arial" w:hAnsi="Arial" w:cs="Arial"/>
          <w:b/>
          <w:bCs/>
          <w:sz w:val="22"/>
          <w:szCs w:val="22"/>
        </w:rPr>
      </w:pPr>
    </w:p>
    <w:p w14:paraId="2287FD03" w14:textId="77777777" w:rsidR="007B5D76" w:rsidRPr="008448C4" w:rsidRDefault="00C05BEA" w:rsidP="005617AE">
      <w:pPr>
        <w:jc w:val="both"/>
        <w:rPr>
          <w:rFonts w:ascii="Arial" w:hAnsi="Arial" w:cs="Arial"/>
          <w:sz w:val="22"/>
          <w:szCs w:val="22"/>
        </w:rPr>
      </w:pPr>
      <w:r w:rsidRPr="008448C4">
        <w:rPr>
          <w:rFonts w:ascii="Arial" w:hAnsi="Arial" w:cs="Arial"/>
          <w:sz w:val="22"/>
          <w:szCs w:val="22"/>
        </w:rPr>
        <w:lastRenderedPageBreak/>
        <w:t xml:space="preserve">4.1 Comprovação de aptidão para desempenho de atividade permanente e compatível em características, mediante apresentação de atestado (s) fornecido (s) por pessoa (s) jurídica (s) de direito público ou privado, na forma do Art. 67, II c/c §3°, da Lei Federal 14.133/2021. </w:t>
      </w:r>
    </w:p>
    <w:p w14:paraId="589A3AC2" w14:textId="77777777" w:rsidR="007B5D76" w:rsidRPr="008448C4" w:rsidRDefault="007B5D76" w:rsidP="005617AE">
      <w:pPr>
        <w:jc w:val="both"/>
        <w:rPr>
          <w:rFonts w:ascii="Arial" w:hAnsi="Arial" w:cs="Arial"/>
          <w:sz w:val="22"/>
          <w:szCs w:val="22"/>
        </w:rPr>
      </w:pPr>
    </w:p>
    <w:p w14:paraId="2F571733" w14:textId="25C6D9B2" w:rsidR="007B5D76" w:rsidRPr="008448C4" w:rsidRDefault="007B5D76" w:rsidP="005617AE">
      <w:pPr>
        <w:jc w:val="both"/>
        <w:rPr>
          <w:rFonts w:ascii="Arial" w:hAnsi="Arial" w:cs="Arial"/>
          <w:sz w:val="22"/>
          <w:szCs w:val="22"/>
        </w:rPr>
      </w:pPr>
      <w:r w:rsidRPr="008448C4">
        <w:rPr>
          <w:rFonts w:ascii="Arial" w:hAnsi="Arial" w:cs="Arial"/>
          <w:sz w:val="22"/>
          <w:szCs w:val="22"/>
        </w:rPr>
        <w:t>4.</w:t>
      </w:r>
      <w:r w:rsidR="00C05BEA" w:rsidRPr="008448C4">
        <w:rPr>
          <w:rFonts w:ascii="Arial" w:hAnsi="Arial" w:cs="Arial"/>
          <w:sz w:val="22"/>
          <w:szCs w:val="22"/>
        </w:rPr>
        <w:t xml:space="preserve">1.2. Para comprovação da capacidade técnico operacional requerida poderá a Administração considerar a soma de atestados, desde que os serviços deles informados tenham sido prestados num mesmo período, provando que a empresa pode alcançar o quantitativo mínimo requerido em certo lapso temporal. Os atestados deverão conter de forma clara, o prazo contratual com a data do início e fim de prestação de serviço, local da prestação do serviço, o objeto do contrato e o quantitativo de mão de obra empregado. </w:t>
      </w:r>
    </w:p>
    <w:p w14:paraId="6411D3D1" w14:textId="77777777" w:rsidR="00E009C9" w:rsidRPr="008448C4" w:rsidRDefault="00E009C9" w:rsidP="005617AE">
      <w:pPr>
        <w:pStyle w:val="pf0"/>
        <w:spacing w:before="0" w:beforeAutospacing="0" w:after="0" w:afterAutospacing="0"/>
        <w:rPr>
          <w:rFonts w:ascii="Arial" w:hAnsi="Arial" w:cs="Arial"/>
          <w:sz w:val="22"/>
          <w:szCs w:val="22"/>
        </w:rPr>
      </w:pPr>
    </w:p>
    <w:p w14:paraId="632604FA" w14:textId="59481F0D" w:rsidR="00DF68DD" w:rsidRPr="008448C4" w:rsidRDefault="00DF68DD" w:rsidP="007B5D76">
      <w:pPr>
        <w:ind w:right="566"/>
        <w:jc w:val="both"/>
        <w:rPr>
          <w:rFonts w:ascii="Arial" w:hAnsi="Arial" w:cs="Arial"/>
          <w:sz w:val="22"/>
          <w:szCs w:val="22"/>
        </w:rPr>
      </w:pPr>
      <w:proofErr w:type="gramStart"/>
      <w:r w:rsidRPr="008448C4">
        <w:rPr>
          <w:rFonts w:ascii="Arial" w:hAnsi="Arial" w:cs="Arial"/>
          <w:sz w:val="22"/>
          <w:szCs w:val="22"/>
        </w:rPr>
        <w:t>4.2._</w:t>
      </w:r>
      <w:proofErr w:type="gramEnd"/>
      <w:r w:rsidRPr="008448C4">
        <w:rPr>
          <w:rFonts w:ascii="Arial" w:hAnsi="Arial" w:cs="Arial"/>
          <w:sz w:val="22"/>
          <w:szCs w:val="22"/>
        </w:rPr>
        <w:t xml:space="preserve"> Os atestados deverão referir-se a serviços prestados no âmbito de sua atividade econômica principal ou secundária especificadas no contrato social vigente.</w:t>
      </w:r>
    </w:p>
    <w:p w14:paraId="4499E46E" w14:textId="77777777" w:rsidR="00DF68DD" w:rsidRPr="008448C4" w:rsidRDefault="00DF68DD" w:rsidP="005617AE">
      <w:pPr>
        <w:ind w:left="567" w:right="566"/>
        <w:jc w:val="both"/>
        <w:rPr>
          <w:rFonts w:ascii="Arial" w:hAnsi="Arial" w:cs="Arial"/>
          <w:sz w:val="22"/>
          <w:szCs w:val="22"/>
        </w:rPr>
      </w:pPr>
    </w:p>
    <w:p w14:paraId="4881F0E0" w14:textId="68A0DFF0" w:rsidR="00DF68DD" w:rsidRPr="008448C4" w:rsidRDefault="007B5D76" w:rsidP="007B5D76">
      <w:pPr>
        <w:ind w:right="566"/>
        <w:jc w:val="both"/>
        <w:rPr>
          <w:rFonts w:ascii="Arial" w:hAnsi="Arial" w:cs="Arial"/>
          <w:sz w:val="22"/>
          <w:szCs w:val="22"/>
        </w:rPr>
      </w:pPr>
      <w:r w:rsidRPr="008448C4">
        <w:rPr>
          <w:rFonts w:ascii="Arial" w:hAnsi="Arial" w:cs="Arial"/>
          <w:sz w:val="22"/>
          <w:szCs w:val="22"/>
        </w:rPr>
        <w:t>4.2.1.</w:t>
      </w:r>
      <w:r w:rsidR="00DF68DD" w:rsidRPr="008448C4">
        <w:rPr>
          <w:rFonts w:ascii="Arial" w:hAnsi="Arial" w:cs="Arial"/>
          <w:sz w:val="22"/>
          <w:szCs w:val="22"/>
        </w:rPr>
        <w:t xml:space="preserve"> O fornecedor disponibilizará todas as informações necessárias à comprovação da legitimidade dos atestados, dentre outros documentos, cópia do contrato que deu suporte à contratação, endereço atual da contratante e local em que foram prestados os serviços.</w:t>
      </w:r>
    </w:p>
    <w:p w14:paraId="58D245C4" w14:textId="77777777" w:rsidR="007B5D76" w:rsidRPr="008448C4" w:rsidRDefault="007B5D76" w:rsidP="005617AE">
      <w:pPr>
        <w:pStyle w:val="pf0"/>
        <w:spacing w:before="0" w:beforeAutospacing="0" w:after="0" w:afterAutospacing="0"/>
        <w:jc w:val="both"/>
        <w:rPr>
          <w:rStyle w:val="cf11"/>
          <w:rFonts w:ascii="Arial" w:hAnsi="Arial" w:cs="Arial"/>
          <w:i w:val="0"/>
          <w:iCs w:val="0"/>
          <w:sz w:val="22"/>
          <w:szCs w:val="22"/>
        </w:rPr>
      </w:pPr>
      <w:r w:rsidRPr="008448C4">
        <w:rPr>
          <w:rStyle w:val="cf11"/>
          <w:rFonts w:ascii="Arial" w:hAnsi="Arial" w:cs="Arial"/>
          <w:i w:val="0"/>
          <w:iCs w:val="0"/>
          <w:sz w:val="22"/>
          <w:szCs w:val="22"/>
        </w:rPr>
        <w:t xml:space="preserve">4.3. Autorizações e licenças necessárias para a execução do Objeto </w:t>
      </w:r>
    </w:p>
    <w:p w14:paraId="4C2FC844" w14:textId="77777777" w:rsidR="007B5D76" w:rsidRPr="008448C4" w:rsidRDefault="007B5D76" w:rsidP="005617AE">
      <w:pPr>
        <w:pStyle w:val="pf0"/>
        <w:spacing w:before="0" w:beforeAutospacing="0" w:after="0" w:afterAutospacing="0"/>
        <w:jc w:val="both"/>
        <w:rPr>
          <w:rStyle w:val="cf11"/>
          <w:rFonts w:ascii="Arial" w:hAnsi="Arial" w:cs="Arial"/>
          <w:i w:val="0"/>
          <w:iCs w:val="0"/>
          <w:sz w:val="22"/>
          <w:szCs w:val="22"/>
        </w:rPr>
      </w:pPr>
    </w:p>
    <w:p w14:paraId="6022BD41" w14:textId="77777777" w:rsidR="007B5D76" w:rsidRPr="008448C4" w:rsidRDefault="007B5D76" w:rsidP="005617AE">
      <w:pPr>
        <w:pStyle w:val="pf0"/>
        <w:spacing w:before="0" w:beforeAutospacing="0" w:after="0" w:afterAutospacing="0"/>
        <w:jc w:val="both"/>
        <w:rPr>
          <w:rStyle w:val="cf11"/>
          <w:rFonts w:ascii="Arial" w:hAnsi="Arial" w:cs="Arial"/>
          <w:i w:val="0"/>
          <w:iCs w:val="0"/>
          <w:sz w:val="22"/>
          <w:szCs w:val="22"/>
        </w:rPr>
      </w:pPr>
      <w:r w:rsidRPr="008448C4">
        <w:rPr>
          <w:rStyle w:val="cf11"/>
          <w:rFonts w:ascii="Arial" w:hAnsi="Arial" w:cs="Arial"/>
          <w:i w:val="0"/>
          <w:iCs w:val="0"/>
          <w:sz w:val="22"/>
          <w:szCs w:val="22"/>
        </w:rPr>
        <w:t xml:space="preserve">4.3.1. A CONTRATADA deverá atender aos seguintes critérios: </w:t>
      </w:r>
    </w:p>
    <w:p w14:paraId="74ED815F" w14:textId="77777777" w:rsidR="007B5D76" w:rsidRPr="008448C4" w:rsidRDefault="007B5D76" w:rsidP="005617AE">
      <w:pPr>
        <w:pStyle w:val="pf0"/>
        <w:spacing w:before="0" w:beforeAutospacing="0" w:after="0" w:afterAutospacing="0"/>
        <w:jc w:val="both"/>
        <w:rPr>
          <w:rStyle w:val="cf11"/>
          <w:rFonts w:ascii="Arial" w:hAnsi="Arial" w:cs="Arial"/>
          <w:i w:val="0"/>
          <w:iCs w:val="0"/>
          <w:sz w:val="22"/>
          <w:szCs w:val="22"/>
        </w:rPr>
      </w:pPr>
      <w:r w:rsidRPr="008448C4">
        <w:rPr>
          <w:rStyle w:val="cf11"/>
          <w:rFonts w:ascii="Arial" w:hAnsi="Arial" w:cs="Arial"/>
          <w:i w:val="0"/>
          <w:iCs w:val="0"/>
          <w:sz w:val="22"/>
          <w:szCs w:val="22"/>
        </w:rPr>
        <w:t xml:space="preserve">a) Decreto Estadual nº 42, de 17 de dezembro de 2018, intitulado Código de Segurança Contra Incêndio e Pânico (COSCIP); </w:t>
      </w:r>
    </w:p>
    <w:p w14:paraId="65364D05" w14:textId="77777777" w:rsidR="007B5D76" w:rsidRPr="008448C4" w:rsidRDefault="007B5D76" w:rsidP="005617AE">
      <w:pPr>
        <w:pStyle w:val="pf0"/>
        <w:spacing w:before="0" w:beforeAutospacing="0" w:after="0" w:afterAutospacing="0"/>
        <w:jc w:val="both"/>
        <w:rPr>
          <w:rStyle w:val="cf11"/>
          <w:rFonts w:ascii="Arial" w:hAnsi="Arial" w:cs="Arial"/>
          <w:i w:val="0"/>
          <w:iCs w:val="0"/>
          <w:sz w:val="22"/>
          <w:szCs w:val="22"/>
        </w:rPr>
      </w:pPr>
      <w:r w:rsidRPr="008448C4">
        <w:rPr>
          <w:rStyle w:val="cf11"/>
          <w:rFonts w:ascii="Arial" w:hAnsi="Arial" w:cs="Arial"/>
          <w:i w:val="0"/>
          <w:iCs w:val="0"/>
          <w:sz w:val="22"/>
          <w:szCs w:val="22"/>
        </w:rPr>
        <w:t xml:space="preserve">b) DECRETO Nº 48.097 DE 24 DE MAIO DE 2022, que altera o Decreto nº 46.792, de 14 de outubro de 2019 e dispõe sobre o procedimento assistido a ser adotado no âmbito do Corpo de Bombeiros Militar do Estado do Rio de Janeiro para emissão de Certificado de Aprovação. Resolução da Diretoria Colegiada nº 283, de 26 de setembro de </w:t>
      </w:r>
      <w:proofErr w:type="gramStart"/>
      <w:r w:rsidRPr="008448C4">
        <w:rPr>
          <w:rStyle w:val="cf11"/>
          <w:rFonts w:ascii="Arial" w:hAnsi="Arial" w:cs="Arial"/>
          <w:i w:val="0"/>
          <w:iCs w:val="0"/>
          <w:sz w:val="22"/>
          <w:szCs w:val="22"/>
        </w:rPr>
        <w:t>2005;.</w:t>
      </w:r>
      <w:proofErr w:type="gramEnd"/>
      <w:r w:rsidRPr="008448C4">
        <w:rPr>
          <w:rStyle w:val="cf11"/>
          <w:rFonts w:ascii="Arial" w:hAnsi="Arial" w:cs="Arial"/>
          <w:i w:val="0"/>
          <w:iCs w:val="0"/>
          <w:sz w:val="22"/>
          <w:szCs w:val="22"/>
        </w:rPr>
        <w:t xml:space="preserve"> </w:t>
      </w:r>
    </w:p>
    <w:p w14:paraId="755C27CB" w14:textId="77777777" w:rsidR="007B5D76" w:rsidRPr="008448C4" w:rsidRDefault="007B5D76" w:rsidP="005617AE">
      <w:pPr>
        <w:pStyle w:val="pf0"/>
        <w:spacing w:before="0" w:beforeAutospacing="0" w:after="0" w:afterAutospacing="0"/>
        <w:jc w:val="both"/>
        <w:rPr>
          <w:rStyle w:val="cf11"/>
          <w:rFonts w:ascii="Arial" w:hAnsi="Arial" w:cs="Arial"/>
          <w:i w:val="0"/>
          <w:iCs w:val="0"/>
          <w:sz w:val="22"/>
          <w:szCs w:val="22"/>
        </w:rPr>
      </w:pPr>
      <w:r w:rsidRPr="008448C4">
        <w:rPr>
          <w:rStyle w:val="cf11"/>
          <w:rFonts w:ascii="Arial" w:hAnsi="Arial" w:cs="Arial"/>
          <w:i w:val="0"/>
          <w:iCs w:val="0"/>
          <w:sz w:val="22"/>
          <w:szCs w:val="22"/>
        </w:rPr>
        <w:t xml:space="preserve">c) Nota técnica 1-01:2019 - parte 1 do CBMERJ. Procedimentos administrativos para regularização e fiscalização – Parte 1 – Regularização; </w:t>
      </w:r>
    </w:p>
    <w:p w14:paraId="22BF2B9D" w14:textId="6B6FA016" w:rsidR="00E009C9" w:rsidRPr="008448C4" w:rsidRDefault="007B5D76" w:rsidP="005617AE">
      <w:pPr>
        <w:pStyle w:val="pf0"/>
        <w:spacing w:before="0" w:beforeAutospacing="0" w:after="0" w:afterAutospacing="0"/>
        <w:jc w:val="both"/>
        <w:rPr>
          <w:rStyle w:val="cf11"/>
          <w:rFonts w:ascii="Arial" w:hAnsi="Arial" w:cs="Arial"/>
          <w:i w:val="0"/>
          <w:iCs w:val="0"/>
          <w:sz w:val="22"/>
          <w:szCs w:val="22"/>
          <w:highlight w:val="yellow"/>
        </w:rPr>
      </w:pPr>
      <w:r w:rsidRPr="008448C4">
        <w:rPr>
          <w:rStyle w:val="cf11"/>
          <w:rFonts w:ascii="Arial" w:hAnsi="Arial" w:cs="Arial"/>
          <w:i w:val="0"/>
          <w:iCs w:val="0"/>
          <w:sz w:val="22"/>
          <w:szCs w:val="22"/>
        </w:rPr>
        <w:t>d) Nota Técnica nº 1-03:2019-CBMERJ. Símbolos gráficos para projetos de segurança contra incêndio e pânico para definição da classificação das edificações quanto ao risco, deverá ser atendido ainda o previsto na Classificação das edificações e áreas de risco quanto ao risco de incêndio.</w:t>
      </w:r>
    </w:p>
    <w:p w14:paraId="640B8A2D" w14:textId="77777777" w:rsidR="00EC36F5" w:rsidRPr="005617AE" w:rsidRDefault="00EC36F5" w:rsidP="005617AE">
      <w:pPr>
        <w:pStyle w:val="pf0"/>
        <w:spacing w:before="0" w:beforeAutospacing="0" w:after="0" w:afterAutospacing="0"/>
        <w:ind w:left="567" w:right="566"/>
        <w:jc w:val="both"/>
        <w:rPr>
          <w:rStyle w:val="cf11"/>
          <w:rFonts w:ascii="Arial" w:hAnsi="Arial" w:cs="Arial"/>
          <w:i w:val="0"/>
          <w:iCs w:val="0"/>
          <w:color w:val="FF0000"/>
          <w:sz w:val="22"/>
          <w:szCs w:val="22"/>
        </w:rPr>
      </w:pPr>
    </w:p>
    <w:p w14:paraId="29DE1214" w14:textId="77777777" w:rsidR="00E009C9" w:rsidRPr="005617AE" w:rsidRDefault="00E009C9" w:rsidP="005617AE">
      <w:pPr>
        <w:pStyle w:val="PADRO"/>
        <w:keepNext w:val="0"/>
        <w:widowControl/>
        <w:spacing w:before="0" w:after="0" w:line="240" w:lineRule="auto"/>
        <w:ind w:firstLine="0"/>
        <w:jc w:val="left"/>
        <w:rPr>
          <w:rFonts w:ascii="Arial" w:hAnsi="Arial" w:cs="Arial"/>
          <w:b/>
          <w:bCs/>
          <w:sz w:val="22"/>
          <w:szCs w:val="22"/>
        </w:rPr>
      </w:pPr>
      <w:r w:rsidRPr="005617AE">
        <w:rPr>
          <w:rFonts w:ascii="Arial" w:hAnsi="Arial" w:cs="Arial"/>
          <w:b/>
          <w:bCs/>
          <w:sz w:val="22"/>
          <w:szCs w:val="22"/>
        </w:rPr>
        <w:t>5. COOPERATIVAS</w:t>
      </w:r>
    </w:p>
    <w:p w14:paraId="47684655" w14:textId="77777777" w:rsidR="00E009C9" w:rsidRPr="005617AE" w:rsidRDefault="00E009C9" w:rsidP="005617AE">
      <w:pPr>
        <w:pStyle w:val="pf0"/>
        <w:spacing w:before="0" w:beforeAutospacing="0" w:after="0" w:afterAutospacing="0"/>
        <w:jc w:val="both"/>
        <w:rPr>
          <w:rStyle w:val="cf01"/>
          <w:rFonts w:ascii="Arial" w:eastAsiaTheme="majorEastAsia" w:hAnsi="Arial" w:cs="Arial"/>
          <w:i w:val="0"/>
          <w:iCs w:val="0"/>
          <w:sz w:val="22"/>
          <w:szCs w:val="22"/>
        </w:rPr>
      </w:pPr>
    </w:p>
    <w:p w14:paraId="065F0625" w14:textId="77777777" w:rsidR="00E009C9" w:rsidRPr="005617AE" w:rsidRDefault="00E009C9" w:rsidP="005617AE">
      <w:pPr>
        <w:pStyle w:val="PADRO"/>
        <w:keepNext w:val="0"/>
        <w:widowControl/>
        <w:spacing w:before="0" w:after="0" w:line="240" w:lineRule="auto"/>
        <w:ind w:firstLine="0"/>
        <w:rPr>
          <w:rFonts w:ascii="Arial" w:hAnsi="Arial" w:cs="Arial"/>
          <w:sz w:val="22"/>
          <w:szCs w:val="22"/>
        </w:rPr>
      </w:pPr>
      <w:r w:rsidRPr="005617AE">
        <w:rPr>
          <w:rFonts w:ascii="Arial" w:hAnsi="Arial" w:cs="Arial"/>
          <w:sz w:val="22"/>
          <w:szCs w:val="22"/>
        </w:rPr>
        <w:t>5. Em relação às cooperativas será, ainda, exigida a seguinte documentação complementar:</w:t>
      </w:r>
    </w:p>
    <w:p w14:paraId="067B7610" w14:textId="77777777" w:rsidR="00E009C9" w:rsidRPr="005617AE" w:rsidRDefault="00E009C9" w:rsidP="005617AE">
      <w:pPr>
        <w:pStyle w:val="PADRO"/>
        <w:keepNext w:val="0"/>
        <w:widowControl/>
        <w:spacing w:before="0" w:after="0" w:line="240" w:lineRule="auto"/>
        <w:ind w:firstLine="0"/>
        <w:rPr>
          <w:rFonts w:ascii="Arial" w:hAnsi="Arial" w:cs="Arial"/>
          <w:sz w:val="22"/>
          <w:szCs w:val="22"/>
        </w:rPr>
      </w:pPr>
    </w:p>
    <w:p w14:paraId="496CF544" w14:textId="77777777" w:rsidR="00E009C9" w:rsidRPr="005617AE" w:rsidRDefault="00E009C9" w:rsidP="005617AE">
      <w:pPr>
        <w:pStyle w:val="PADRO"/>
        <w:keepNext w:val="0"/>
        <w:widowControl/>
        <w:spacing w:before="0" w:after="0" w:line="240" w:lineRule="auto"/>
        <w:ind w:firstLine="0"/>
        <w:rPr>
          <w:rFonts w:ascii="Arial" w:hAnsi="Arial" w:cs="Arial"/>
          <w:color w:val="000000"/>
          <w:sz w:val="22"/>
          <w:szCs w:val="22"/>
        </w:rPr>
      </w:pPr>
      <w:r w:rsidRPr="005617AE">
        <w:rPr>
          <w:rFonts w:ascii="Arial" w:hAnsi="Arial" w:cs="Arial"/>
          <w:sz w:val="22"/>
          <w:szCs w:val="22"/>
        </w:rPr>
        <w:t>5.1.1 D</w:t>
      </w:r>
      <w:r w:rsidRPr="005617AE">
        <w:rPr>
          <w:rFonts w:ascii="Arial" w:hAnsi="Arial" w:cs="Arial"/>
          <w:color w:val="000000"/>
          <w:sz w:val="22"/>
          <w:szCs w:val="22"/>
        </w:rPr>
        <w:t>emonstrativo de atuação em regime cooperado, com repartição de receitas e despesas entre os cooperados;</w:t>
      </w:r>
    </w:p>
    <w:p w14:paraId="740A070B" w14:textId="77777777" w:rsidR="00E009C9" w:rsidRPr="005617AE" w:rsidRDefault="00E009C9" w:rsidP="005617AE">
      <w:pPr>
        <w:pStyle w:val="PADRO"/>
        <w:keepNext w:val="0"/>
        <w:widowControl/>
        <w:spacing w:before="0" w:after="0" w:line="240" w:lineRule="auto"/>
        <w:ind w:firstLine="0"/>
        <w:rPr>
          <w:rFonts w:ascii="Arial" w:hAnsi="Arial" w:cs="Arial"/>
          <w:sz w:val="22"/>
          <w:szCs w:val="22"/>
        </w:rPr>
      </w:pPr>
    </w:p>
    <w:p w14:paraId="3FBD2CEE" w14:textId="77777777" w:rsidR="00E009C9" w:rsidRPr="005617AE" w:rsidRDefault="00E009C9" w:rsidP="005617AE">
      <w:pPr>
        <w:pStyle w:val="PADRO"/>
        <w:keepNext w:val="0"/>
        <w:widowControl/>
        <w:spacing w:before="0" w:after="0" w:line="240" w:lineRule="auto"/>
        <w:ind w:firstLine="0"/>
        <w:rPr>
          <w:rFonts w:ascii="Arial" w:hAnsi="Arial" w:cs="Arial"/>
          <w:sz w:val="22"/>
          <w:szCs w:val="22"/>
        </w:rPr>
      </w:pPr>
      <w:r w:rsidRPr="005617AE">
        <w:rPr>
          <w:rFonts w:ascii="Arial" w:hAnsi="Arial" w:cs="Arial"/>
          <w:sz w:val="22"/>
          <w:szCs w:val="22"/>
        </w:rPr>
        <w:t xml:space="preserve">5.1.2 A relação dos cooperados que atendem aos requisitos técnicos exigidos para a contratação e que executarão o contrato, com as respectivas atas de inscrição e a comprovação de que estão domiciliados na localidade da sede da cooperativa, respeitado o disposto nos </w:t>
      </w:r>
      <w:proofErr w:type="spellStart"/>
      <w:r w:rsidRPr="005617AE">
        <w:rPr>
          <w:rFonts w:ascii="Arial" w:hAnsi="Arial" w:cs="Arial"/>
          <w:sz w:val="22"/>
          <w:szCs w:val="22"/>
        </w:rPr>
        <w:t>arts</w:t>
      </w:r>
      <w:proofErr w:type="spellEnd"/>
      <w:r w:rsidRPr="005617AE">
        <w:rPr>
          <w:rFonts w:ascii="Arial" w:hAnsi="Arial" w:cs="Arial"/>
          <w:sz w:val="22"/>
          <w:szCs w:val="22"/>
        </w:rPr>
        <w:t>. 4º, inciso XI, 21, inciso I e 42, §§ 2º a 6º, da Lei nº 5.764/1971;</w:t>
      </w:r>
    </w:p>
    <w:p w14:paraId="57716AB8" w14:textId="77777777" w:rsidR="00E009C9" w:rsidRPr="005617AE" w:rsidRDefault="00E009C9" w:rsidP="005617AE">
      <w:pPr>
        <w:pStyle w:val="PADRO"/>
        <w:keepNext w:val="0"/>
        <w:widowControl/>
        <w:spacing w:before="0" w:after="0" w:line="240" w:lineRule="auto"/>
        <w:ind w:firstLine="0"/>
        <w:rPr>
          <w:rFonts w:ascii="Arial" w:hAnsi="Arial" w:cs="Arial"/>
          <w:sz w:val="22"/>
          <w:szCs w:val="22"/>
        </w:rPr>
      </w:pPr>
    </w:p>
    <w:p w14:paraId="351800E4" w14:textId="77777777" w:rsidR="00E009C9" w:rsidRPr="005617AE" w:rsidRDefault="00E009C9" w:rsidP="005617AE">
      <w:pPr>
        <w:pStyle w:val="PADRO"/>
        <w:keepNext w:val="0"/>
        <w:widowControl/>
        <w:spacing w:before="0" w:after="0" w:line="240" w:lineRule="auto"/>
        <w:ind w:firstLine="0"/>
        <w:rPr>
          <w:rFonts w:ascii="Arial" w:hAnsi="Arial" w:cs="Arial"/>
          <w:color w:val="000000"/>
          <w:sz w:val="22"/>
          <w:szCs w:val="22"/>
        </w:rPr>
      </w:pPr>
      <w:r w:rsidRPr="005617AE">
        <w:rPr>
          <w:rFonts w:ascii="Arial" w:hAnsi="Arial" w:cs="Arial"/>
          <w:sz w:val="22"/>
          <w:szCs w:val="22"/>
        </w:rPr>
        <w:t xml:space="preserve">5.1.3 Demonstrativo de que </w:t>
      </w:r>
      <w:r w:rsidRPr="005617AE">
        <w:rPr>
          <w:rFonts w:ascii="Arial" w:hAnsi="Arial" w:cs="Arial"/>
          <w:color w:val="000000"/>
          <w:sz w:val="22"/>
          <w:szCs w:val="22"/>
        </w:rPr>
        <w:t>qualquer cooperado, com igual qualificação, é capaz de executar o objeto contratado;</w:t>
      </w:r>
    </w:p>
    <w:p w14:paraId="74E701D1" w14:textId="77777777" w:rsidR="00E009C9" w:rsidRPr="005617AE" w:rsidRDefault="00E009C9" w:rsidP="005617AE">
      <w:pPr>
        <w:pStyle w:val="PADRO"/>
        <w:keepNext w:val="0"/>
        <w:widowControl/>
        <w:spacing w:before="0" w:after="0" w:line="240" w:lineRule="auto"/>
        <w:ind w:firstLine="0"/>
        <w:rPr>
          <w:rFonts w:ascii="Arial" w:hAnsi="Arial" w:cs="Arial"/>
          <w:sz w:val="22"/>
          <w:szCs w:val="22"/>
        </w:rPr>
      </w:pPr>
    </w:p>
    <w:p w14:paraId="5D3DAAB5" w14:textId="77777777" w:rsidR="00E009C9" w:rsidRPr="005617AE" w:rsidRDefault="00E009C9" w:rsidP="005617AE">
      <w:pPr>
        <w:pStyle w:val="PADRO"/>
        <w:keepNext w:val="0"/>
        <w:widowControl/>
        <w:spacing w:before="0" w:after="0" w:line="240" w:lineRule="auto"/>
        <w:ind w:firstLine="0"/>
        <w:rPr>
          <w:rFonts w:ascii="Arial" w:hAnsi="Arial" w:cs="Arial"/>
          <w:sz w:val="22"/>
          <w:szCs w:val="22"/>
        </w:rPr>
      </w:pPr>
      <w:r w:rsidRPr="005617AE">
        <w:rPr>
          <w:rFonts w:ascii="Arial" w:hAnsi="Arial" w:cs="Arial"/>
          <w:sz w:val="22"/>
          <w:szCs w:val="22"/>
        </w:rPr>
        <w:t>5.1.4 A declaração de regularidade de situação do contribuinte individual – DRSCI, para cada um dos cooperados indicados;</w:t>
      </w:r>
    </w:p>
    <w:p w14:paraId="21CABE4B" w14:textId="77777777" w:rsidR="00E009C9" w:rsidRPr="005617AE" w:rsidRDefault="00E009C9" w:rsidP="005617AE">
      <w:pPr>
        <w:pStyle w:val="PADRO"/>
        <w:keepNext w:val="0"/>
        <w:widowControl/>
        <w:spacing w:before="0" w:after="0" w:line="240" w:lineRule="auto"/>
        <w:ind w:firstLine="0"/>
        <w:rPr>
          <w:rFonts w:ascii="Arial" w:hAnsi="Arial" w:cs="Arial"/>
          <w:sz w:val="22"/>
          <w:szCs w:val="22"/>
        </w:rPr>
      </w:pPr>
    </w:p>
    <w:p w14:paraId="79F3033B" w14:textId="77777777" w:rsidR="00E009C9" w:rsidRPr="005617AE" w:rsidRDefault="00E009C9" w:rsidP="005617AE">
      <w:pPr>
        <w:pStyle w:val="PADRO"/>
        <w:keepNext w:val="0"/>
        <w:widowControl/>
        <w:spacing w:before="0" w:after="0" w:line="240" w:lineRule="auto"/>
        <w:ind w:firstLine="0"/>
        <w:rPr>
          <w:rFonts w:ascii="Arial" w:hAnsi="Arial" w:cs="Arial"/>
          <w:sz w:val="22"/>
          <w:szCs w:val="22"/>
        </w:rPr>
      </w:pPr>
      <w:r w:rsidRPr="005617AE">
        <w:rPr>
          <w:rFonts w:ascii="Arial" w:hAnsi="Arial" w:cs="Arial"/>
          <w:sz w:val="22"/>
          <w:szCs w:val="22"/>
        </w:rPr>
        <w:t xml:space="preserve">5.1.5 A comprovação do capital social proporcional ao número de cooperados necessários à prestação do serviço; </w:t>
      </w:r>
    </w:p>
    <w:p w14:paraId="7ACFF347" w14:textId="77777777" w:rsidR="00E009C9" w:rsidRPr="005617AE" w:rsidRDefault="00E009C9" w:rsidP="005617AE">
      <w:pPr>
        <w:pStyle w:val="PADRO"/>
        <w:keepNext w:val="0"/>
        <w:widowControl/>
        <w:spacing w:before="0" w:after="0" w:line="240" w:lineRule="auto"/>
        <w:ind w:firstLine="0"/>
        <w:rPr>
          <w:rFonts w:ascii="Arial" w:hAnsi="Arial" w:cs="Arial"/>
          <w:sz w:val="22"/>
          <w:szCs w:val="22"/>
        </w:rPr>
      </w:pPr>
    </w:p>
    <w:p w14:paraId="16B4ECF2" w14:textId="77777777" w:rsidR="00E009C9" w:rsidRPr="005617AE" w:rsidRDefault="00E009C9" w:rsidP="005617AE">
      <w:pPr>
        <w:pStyle w:val="PADRO"/>
        <w:keepNext w:val="0"/>
        <w:widowControl/>
        <w:spacing w:before="0" w:after="0" w:line="240" w:lineRule="auto"/>
        <w:ind w:firstLine="0"/>
        <w:rPr>
          <w:rFonts w:ascii="Arial" w:hAnsi="Arial" w:cs="Arial"/>
          <w:sz w:val="22"/>
          <w:szCs w:val="22"/>
        </w:rPr>
      </w:pPr>
      <w:r w:rsidRPr="005617AE">
        <w:rPr>
          <w:rFonts w:ascii="Arial" w:hAnsi="Arial" w:cs="Arial"/>
          <w:sz w:val="22"/>
          <w:szCs w:val="22"/>
        </w:rPr>
        <w:t xml:space="preserve">5.1.6 O registro previsto na Lei nº 5.764/1971, art. 107; </w:t>
      </w:r>
    </w:p>
    <w:p w14:paraId="35F2C706" w14:textId="77777777" w:rsidR="00E009C9" w:rsidRPr="005617AE" w:rsidRDefault="00E009C9" w:rsidP="005617AE">
      <w:pPr>
        <w:pStyle w:val="PADRO"/>
        <w:keepNext w:val="0"/>
        <w:widowControl/>
        <w:spacing w:before="0" w:after="0" w:line="240" w:lineRule="auto"/>
        <w:ind w:firstLine="0"/>
        <w:rPr>
          <w:rFonts w:ascii="Arial" w:hAnsi="Arial" w:cs="Arial"/>
          <w:sz w:val="22"/>
          <w:szCs w:val="22"/>
        </w:rPr>
      </w:pPr>
    </w:p>
    <w:p w14:paraId="3DC9F31E" w14:textId="77777777" w:rsidR="00E009C9" w:rsidRPr="005617AE" w:rsidRDefault="00E009C9" w:rsidP="005617AE">
      <w:pPr>
        <w:pStyle w:val="PADRO"/>
        <w:keepNext w:val="0"/>
        <w:widowControl/>
        <w:spacing w:before="0" w:after="0" w:line="240" w:lineRule="auto"/>
        <w:ind w:firstLine="0"/>
        <w:rPr>
          <w:rFonts w:ascii="Arial" w:hAnsi="Arial" w:cs="Arial"/>
          <w:sz w:val="22"/>
          <w:szCs w:val="22"/>
        </w:rPr>
      </w:pPr>
      <w:r w:rsidRPr="005617AE">
        <w:rPr>
          <w:rFonts w:ascii="Arial" w:hAnsi="Arial" w:cs="Arial"/>
          <w:sz w:val="22"/>
          <w:szCs w:val="22"/>
        </w:rPr>
        <w:t>5.1.7 A comprovação de integralização das respectivas quotas-partes por parte dos cooperados que executarão o contrato; e</w:t>
      </w:r>
    </w:p>
    <w:p w14:paraId="078099BF" w14:textId="77777777" w:rsidR="00E009C9" w:rsidRPr="005617AE" w:rsidRDefault="00E009C9" w:rsidP="005617AE">
      <w:pPr>
        <w:pStyle w:val="PADRO"/>
        <w:keepNext w:val="0"/>
        <w:widowControl/>
        <w:spacing w:before="0" w:after="0" w:line="240" w:lineRule="auto"/>
        <w:ind w:firstLine="0"/>
        <w:rPr>
          <w:rFonts w:ascii="Arial" w:hAnsi="Arial" w:cs="Arial"/>
          <w:sz w:val="22"/>
          <w:szCs w:val="22"/>
        </w:rPr>
      </w:pPr>
    </w:p>
    <w:p w14:paraId="6B96F1AD" w14:textId="77777777" w:rsidR="00E009C9" w:rsidRPr="005617AE" w:rsidRDefault="00E009C9" w:rsidP="005617AE">
      <w:pPr>
        <w:pStyle w:val="pf0"/>
        <w:spacing w:before="0" w:beforeAutospacing="0" w:after="0" w:afterAutospacing="0"/>
        <w:jc w:val="both"/>
        <w:rPr>
          <w:rFonts w:ascii="Arial" w:hAnsi="Arial" w:cs="Arial"/>
          <w:sz w:val="22"/>
          <w:szCs w:val="22"/>
        </w:rPr>
      </w:pPr>
      <w:r w:rsidRPr="005617AE">
        <w:rPr>
          <w:rFonts w:ascii="Arial" w:hAnsi="Arial" w:cs="Arial"/>
          <w:sz w:val="22"/>
          <w:szCs w:val="22"/>
        </w:rPr>
        <w:t>5.1.8 A última auditoria contábil-financeira da cooperativa, conforme dispõe o art. 112 da Lei nº 5.764/1971 ou uma declaração, sob as penas da lei, de que tal auditoria não foi exigida pelo órgão fiscalizador.</w:t>
      </w:r>
    </w:p>
    <w:p w14:paraId="18C26A05" w14:textId="77777777" w:rsidR="00E009C9" w:rsidRDefault="00E009C9" w:rsidP="005617AE">
      <w:pPr>
        <w:pStyle w:val="pf0"/>
        <w:spacing w:before="0" w:beforeAutospacing="0" w:after="0" w:afterAutospacing="0"/>
        <w:jc w:val="both"/>
        <w:rPr>
          <w:rFonts w:ascii="Arial" w:hAnsi="Arial" w:cs="Arial"/>
          <w:sz w:val="22"/>
          <w:szCs w:val="22"/>
        </w:rPr>
      </w:pPr>
    </w:p>
    <w:p w14:paraId="537680B2" w14:textId="77777777" w:rsidR="00A275D0" w:rsidRPr="00004390" w:rsidRDefault="00A275D0" w:rsidP="00A275D0">
      <w:pPr>
        <w:spacing w:line="276" w:lineRule="auto"/>
        <w:jc w:val="both"/>
        <w:rPr>
          <w:rFonts w:ascii="Arial" w:hAnsi="Arial" w:cs="Arial"/>
        </w:rPr>
      </w:pPr>
      <w:r w:rsidRPr="00004390">
        <w:rPr>
          <w:rFonts w:ascii="Arial" w:hAnsi="Arial" w:cs="Arial"/>
        </w:rPr>
        <w:t xml:space="preserve">5.2 </w:t>
      </w:r>
      <w:proofErr w:type="gramStart"/>
      <w:r w:rsidRPr="00004390">
        <w:rPr>
          <w:rFonts w:ascii="Arial" w:hAnsi="Arial" w:cs="Arial"/>
        </w:rPr>
        <w:t xml:space="preserve">  Não</w:t>
      </w:r>
      <w:proofErr w:type="gramEnd"/>
      <w:r w:rsidRPr="00004390">
        <w:rPr>
          <w:rFonts w:ascii="Arial" w:hAnsi="Arial" w:cs="Arial"/>
        </w:rPr>
        <w:t xml:space="preserve"> será admitida participação de cooperativas de trabalho: </w:t>
      </w:r>
    </w:p>
    <w:p w14:paraId="0434011D" w14:textId="77777777" w:rsidR="00A275D0" w:rsidRPr="00004390" w:rsidRDefault="00A275D0" w:rsidP="00A275D0">
      <w:pPr>
        <w:spacing w:line="276" w:lineRule="auto"/>
        <w:jc w:val="both"/>
        <w:rPr>
          <w:rFonts w:ascii="Arial" w:hAnsi="Arial" w:cs="Arial"/>
        </w:rPr>
      </w:pPr>
      <w:r w:rsidRPr="00004390">
        <w:rPr>
          <w:rFonts w:ascii="Arial" w:hAnsi="Arial" w:cs="Arial"/>
        </w:rPr>
        <w:t xml:space="preserve">a) fornecedoras de mão de obra, ou que realizam intermediação de mão de obra subordinada, mas apenas as prestadoras de serviços por intermédio dos próprios cooperados; ou </w:t>
      </w:r>
    </w:p>
    <w:p w14:paraId="5A1B5DD8" w14:textId="77777777" w:rsidR="00A275D0" w:rsidRPr="00004390" w:rsidRDefault="00A275D0" w:rsidP="00A275D0">
      <w:pPr>
        <w:spacing w:line="276" w:lineRule="auto"/>
        <w:jc w:val="both"/>
        <w:rPr>
          <w:rFonts w:ascii="Arial" w:hAnsi="Arial" w:cs="Arial"/>
        </w:rPr>
      </w:pPr>
      <w:r w:rsidRPr="00004390">
        <w:rPr>
          <w:rFonts w:ascii="Arial" w:hAnsi="Arial" w:cs="Arial"/>
        </w:rPr>
        <w:t xml:space="preserve">b) cujos atos constitutivos não definam com precisão a natureza dos serviços que se propõem a prestar. </w:t>
      </w:r>
    </w:p>
    <w:p w14:paraId="1F1DA19E" w14:textId="77777777" w:rsidR="0067162E" w:rsidRDefault="0067162E" w:rsidP="00A275D0">
      <w:pPr>
        <w:spacing w:line="276" w:lineRule="auto"/>
        <w:jc w:val="both"/>
        <w:rPr>
          <w:rFonts w:ascii="Arial" w:hAnsi="Arial" w:cs="Arial"/>
        </w:rPr>
      </w:pPr>
    </w:p>
    <w:p w14:paraId="66EC1D07" w14:textId="77777777" w:rsidR="00A275D0" w:rsidRPr="00004390" w:rsidRDefault="00A275D0" w:rsidP="00A275D0">
      <w:pPr>
        <w:spacing w:line="276" w:lineRule="auto"/>
        <w:jc w:val="both"/>
        <w:rPr>
          <w:rFonts w:ascii="Arial" w:hAnsi="Arial" w:cs="Arial"/>
        </w:rPr>
      </w:pPr>
      <w:proofErr w:type="gramStart"/>
      <w:r w:rsidRPr="00004390">
        <w:rPr>
          <w:rFonts w:ascii="Arial" w:hAnsi="Arial" w:cs="Arial"/>
        </w:rPr>
        <w:t>5.2.1 Presumir-se-á</w:t>
      </w:r>
      <w:proofErr w:type="gramEnd"/>
      <w:r w:rsidRPr="00004390">
        <w:rPr>
          <w:rFonts w:ascii="Arial" w:hAnsi="Arial" w:cs="Arial"/>
        </w:rPr>
        <w:t xml:space="preserve"> intermediação de mão de obra subordinada a relação contratual estabelecida entre a empresa contratante e as Cooperativas de Trabalho que não observar o disposto nos dispositivos acima e na legislação em vigor. </w:t>
      </w:r>
    </w:p>
    <w:p w14:paraId="4ECDF9AC" w14:textId="77777777" w:rsidR="0067162E" w:rsidRDefault="0067162E" w:rsidP="00A275D0">
      <w:pPr>
        <w:spacing w:line="276" w:lineRule="auto"/>
        <w:jc w:val="both"/>
        <w:rPr>
          <w:rFonts w:ascii="Arial" w:hAnsi="Arial" w:cs="Arial"/>
        </w:rPr>
      </w:pPr>
    </w:p>
    <w:p w14:paraId="0B229586" w14:textId="77777777" w:rsidR="00A275D0" w:rsidRPr="00004390" w:rsidRDefault="00A275D0" w:rsidP="00A275D0">
      <w:pPr>
        <w:spacing w:line="276" w:lineRule="auto"/>
        <w:jc w:val="both"/>
        <w:rPr>
          <w:rFonts w:ascii="Arial" w:hAnsi="Arial" w:cs="Arial"/>
        </w:rPr>
      </w:pPr>
      <w:r w:rsidRPr="00004390">
        <w:rPr>
          <w:rFonts w:ascii="Arial" w:hAnsi="Arial" w:cs="Arial"/>
        </w:rPr>
        <w:t>5.3 A constituição ou utilização de Cooperativa de Trabalho para fraudar deliberadamente a legislação trabalhista, previdenciária e o disposto nesta Lei acarretará aos responsáveis as sanções cíveis e administrativas cabíveis.</w:t>
      </w:r>
    </w:p>
    <w:p w14:paraId="6EB29121" w14:textId="77777777" w:rsidR="00A275D0" w:rsidRPr="005617AE" w:rsidRDefault="00A275D0" w:rsidP="005617AE">
      <w:pPr>
        <w:pStyle w:val="pf0"/>
        <w:spacing w:before="0" w:beforeAutospacing="0" w:after="0" w:afterAutospacing="0"/>
        <w:jc w:val="both"/>
        <w:rPr>
          <w:rFonts w:ascii="Arial" w:hAnsi="Arial" w:cs="Arial"/>
          <w:sz w:val="22"/>
          <w:szCs w:val="22"/>
        </w:rPr>
      </w:pPr>
    </w:p>
    <w:sectPr w:rsidR="00A275D0" w:rsidRPr="005617AE" w:rsidSect="00231D35">
      <w:headerReference w:type="default" r:id="rId39"/>
      <w:footerReference w:type="default" r:id="rId40"/>
      <w:headerReference w:type="first" r:id="rId41"/>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15738B" w14:textId="77777777" w:rsidR="00C63A63" w:rsidRDefault="00C63A63">
      <w:r>
        <w:separator/>
      </w:r>
    </w:p>
  </w:endnote>
  <w:endnote w:type="continuationSeparator" w:id="0">
    <w:p w14:paraId="32634DD3" w14:textId="77777777" w:rsidR="00C63A63" w:rsidRDefault="00C63A63">
      <w:r>
        <w:continuationSeparator/>
      </w:r>
    </w:p>
  </w:endnote>
  <w:endnote w:type="continuationNotice" w:id="1">
    <w:p w14:paraId="651BD523" w14:textId="77777777" w:rsidR="00C63A63" w:rsidRDefault="00C63A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Zurich BT">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7413028"/>
      <w:docPartObj>
        <w:docPartGallery w:val="Page Numbers (Bottom of Page)"/>
        <w:docPartUnique/>
      </w:docPartObj>
    </w:sdtPr>
    <w:sdtEndPr/>
    <w:sdtContent>
      <w:p w14:paraId="2481BC09" w14:textId="3128BAC5" w:rsidR="00265931" w:rsidRDefault="00265931">
        <w:pPr>
          <w:pStyle w:val="Rodap"/>
          <w:jc w:val="right"/>
        </w:pPr>
        <w:r>
          <w:fldChar w:fldCharType="begin"/>
        </w:r>
        <w:r>
          <w:instrText>PAGE   \* MERGEFORMAT</w:instrText>
        </w:r>
        <w:r>
          <w:fldChar w:fldCharType="separate"/>
        </w:r>
        <w:r w:rsidR="00A540FF">
          <w:rPr>
            <w:noProof/>
          </w:rPr>
          <w:t>29</w:t>
        </w:r>
        <w:r>
          <w:fldChar w:fldCharType="end"/>
        </w:r>
      </w:p>
    </w:sdtContent>
  </w:sdt>
  <w:p w14:paraId="7E6308F2" w14:textId="73E1414E" w:rsidR="00265931" w:rsidRPr="00842420" w:rsidRDefault="00265931" w:rsidP="00225EC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604E0C" w14:textId="77777777" w:rsidR="00C63A63" w:rsidRDefault="00C63A63">
      <w:r>
        <w:separator/>
      </w:r>
    </w:p>
  </w:footnote>
  <w:footnote w:type="continuationSeparator" w:id="0">
    <w:p w14:paraId="71EBAB02" w14:textId="77777777" w:rsidR="00C63A63" w:rsidRDefault="00C63A63">
      <w:r>
        <w:continuationSeparator/>
      </w:r>
    </w:p>
  </w:footnote>
  <w:footnote w:type="continuationNotice" w:id="1">
    <w:p w14:paraId="69849E96" w14:textId="77777777" w:rsidR="00C63A63" w:rsidRDefault="00C63A6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58E01" w14:textId="77777777" w:rsidR="00265931" w:rsidRDefault="00265931" w:rsidP="00AC5259">
    <w:pPr>
      <w:pStyle w:val="Cabealho"/>
      <w:jc w:val="right"/>
    </w:pPr>
  </w:p>
  <w:p w14:paraId="36411352" w14:textId="77777777" w:rsidR="00265931" w:rsidRDefault="00265931" w:rsidP="00AC5259">
    <w:pPr>
      <w:pStyle w:val="Cabealho"/>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CE679" w14:textId="44485C25" w:rsidR="00265931" w:rsidRDefault="00265931">
    <w:pPr>
      <w:pStyle w:val="Cabealho"/>
    </w:pPr>
  </w:p>
  <w:p w14:paraId="614C8EA0" w14:textId="60AF96E6" w:rsidR="00265931" w:rsidRDefault="0026593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9E59C9"/>
    <w:multiLevelType w:val="multilevel"/>
    <w:tmpl w:val="9E5A6D94"/>
    <w:lvl w:ilvl="0">
      <w:start w:val="2"/>
      <w:numFmt w:val="decimal"/>
      <w:lvlText w:val="%1."/>
      <w:lvlJc w:val="left"/>
      <w:pPr>
        <w:ind w:left="660" w:hanging="660"/>
      </w:pPr>
      <w:rPr>
        <w:rFonts w:hint="default"/>
      </w:rPr>
    </w:lvl>
    <w:lvl w:ilvl="1">
      <w:start w:val="14"/>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1D5C100D"/>
    <w:multiLevelType w:val="multilevel"/>
    <w:tmpl w:val="F140E652"/>
    <w:lvl w:ilvl="0">
      <w:start w:val="1"/>
      <w:numFmt w:val="decimal"/>
      <w:pStyle w:val="Nivel01"/>
      <w:lvlText w:val="%1."/>
      <w:lvlJc w:val="left"/>
      <w:pPr>
        <w:ind w:left="360" w:hanging="360"/>
      </w:pPr>
      <w:rPr>
        <w:b/>
      </w:rPr>
    </w:lvl>
    <w:lvl w:ilvl="1">
      <w:start w:val="1"/>
      <w:numFmt w:val="decimal"/>
      <w:pStyle w:val="Nivel2"/>
      <w:lvlText w:val="%1.%2."/>
      <w:lvlJc w:val="left"/>
      <w:pPr>
        <w:ind w:left="432" w:hanging="432"/>
      </w:pPr>
      <w:rPr>
        <w:b w:val="0"/>
        <w:i w:val="0"/>
        <w:strike w:val="0"/>
        <w:color w:val="auto"/>
        <w:sz w:val="20"/>
        <w:szCs w:val="20"/>
        <w:u w:val="none"/>
      </w:rPr>
    </w:lvl>
    <w:lvl w:ilvl="2">
      <w:start w:val="1"/>
      <w:numFmt w:val="decimal"/>
      <w:pStyle w:val="Nivel3"/>
      <w:lvlText w:val="%1.%2.%3."/>
      <w:lvlJc w:val="left"/>
      <w:pPr>
        <w:ind w:left="504" w:hanging="504"/>
      </w:pPr>
      <w:rPr>
        <w:rFonts w:ascii="Arial" w:hAnsi="Arial" w:hint="default"/>
        <w:b w:val="0"/>
        <w:i w:val="0"/>
        <w:strike w:val="0"/>
        <w:color w:val="auto"/>
        <w:sz w:val="20"/>
        <w:szCs w:val="20"/>
      </w:rPr>
    </w:lvl>
    <w:lvl w:ilvl="3">
      <w:start w:val="1"/>
      <w:numFmt w:val="decimal"/>
      <w:pStyle w:val="Nivel4"/>
      <w:lvlText w:val="%1.%2.%3.%4."/>
      <w:lvlJc w:val="left"/>
      <w:pPr>
        <w:ind w:left="1216" w:hanging="648"/>
      </w:pPr>
      <w:rPr>
        <w:b w:val="0"/>
        <w:bCs/>
      </w:r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FEF307E"/>
    <w:multiLevelType w:val="hybridMultilevel"/>
    <w:tmpl w:val="618A6D36"/>
    <w:lvl w:ilvl="0" w:tplc="D6842742">
      <w:start w:val="1"/>
      <w:numFmt w:val="lowerLetter"/>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4" w15:restartNumberingAfterBreak="0">
    <w:nsid w:val="33632072"/>
    <w:multiLevelType w:val="multilevel"/>
    <w:tmpl w:val="EAF66AF0"/>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858" w:hanging="432"/>
      </w:pPr>
      <w:rPr>
        <w:b w:val="0"/>
        <w:i w:val="0"/>
        <w:iCs/>
      </w:rPr>
    </w:lvl>
    <w:lvl w:ilvl="2">
      <w:start w:val="1"/>
      <w:numFmt w:val="decimal"/>
      <w:lvlText w:val="%1.%2.%3."/>
      <w:lvlJc w:val="left"/>
      <w:pPr>
        <w:tabs>
          <w:tab w:val="num" w:pos="0"/>
        </w:tabs>
        <w:ind w:left="1224" w:hanging="504"/>
      </w:pPr>
      <w:rPr>
        <w:rFonts w:ascii="Arial" w:hAnsi="Arial" w:cs="Arial"/>
        <w:b w:val="0"/>
        <w:i w:val="0"/>
        <w:iCs/>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2295422"/>
    <w:multiLevelType w:val="hybridMultilevel"/>
    <w:tmpl w:val="D3502920"/>
    <w:lvl w:ilvl="0" w:tplc="40185CA4">
      <w:start w:val="2"/>
      <w:numFmt w:val="decimal"/>
      <w:lvlText w:val="%1"/>
      <w:lvlJc w:val="lef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9" w15:restartNumberingAfterBreak="0">
    <w:nsid w:val="496C7075"/>
    <w:multiLevelType w:val="multilevel"/>
    <w:tmpl w:val="31AAAF36"/>
    <w:lvl w:ilvl="0">
      <w:start w:val="7"/>
      <w:numFmt w:val="decimal"/>
      <w:lvlText w:val="%1"/>
      <w:lvlJc w:val="left"/>
      <w:pPr>
        <w:ind w:left="435" w:hanging="435"/>
      </w:pPr>
      <w:rPr>
        <w:rFonts w:hint="default"/>
      </w:rPr>
    </w:lvl>
    <w:lvl w:ilvl="1">
      <w:start w:val="8"/>
      <w:numFmt w:val="decimal"/>
      <w:lvlText w:val="%1.%2"/>
      <w:lvlJc w:val="left"/>
      <w:pPr>
        <w:ind w:left="718" w:hanging="43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4B123E5D"/>
    <w:multiLevelType w:val="multilevel"/>
    <w:tmpl w:val="608C45FA"/>
    <w:lvl w:ilvl="0">
      <w:start w:val="9"/>
      <w:numFmt w:val="decimal"/>
      <w:lvlText w:val="%1"/>
      <w:lvlJc w:val="left"/>
      <w:pPr>
        <w:ind w:left="435" w:hanging="435"/>
      </w:pPr>
      <w:rPr>
        <w:rFonts w:hint="default"/>
        <w:color w:val="000000"/>
      </w:rPr>
    </w:lvl>
    <w:lvl w:ilvl="1">
      <w:start w:val="1"/>
      <w:numFmt w:val="decimal"/>
      <w:lvlText w:val="%1.%2"/>
      <w:lvlJc w:val="left"/>
      <w:pPr>
        <w:ind w:left="506" w:hanging="435"/>
      </w:pPr>
      <w:rPr>
        <w:rFonts w:hint="default"/>
        <w:color w:val="000000"/>
      </w:rPr>
    </w:lvl>
    <w:lvl w:ilvl="2">
      <w:start w:val="3"/>
      <w:numFmt w:val="decimal"/>
      <w:lvlText w:val="%1.%2.%3"/>
      <w:lvlJc w:val="left"/>
      <w:pPr>
        <w:ind w:left="862" w:hanging="720"/>
      </w:pPr>
      <w:rPr>
        <w:rFonts w:hint="default"/>
        <w:color w:val="000000"/>
      </w:rPr>
    </w:lvl>
    <w:lvl w:ilvl="3">
      <w:start w:val="1"/>
      <w:numFmt w:val="decimal"/>
      <w:lvlText w:val="%1.%2.%3.%4"/>
      <w:lvlJc w:val="left"/>
      <w:pPr>
        <w:ind w:left="933" w:hanging="720"/>
      </w:pPr>
      <w:rPr>
        <w:rFonts w:hint="default"/>
        <w:color w:val="000000"/>
      </w:rPr>
    </w:lvl>
    <w:lvl w:ilvl="4">
      <w:start w:val="1"/>
      <w:numFmt w:val="decimal"/>
      <w:lvlText w:val="%1.%2.%3.%4.%5"/>
      <w:lvlJc w:val="left"/>
      <w:pPr>
        <w:ind w:left="1364" w:hanging="1080"/>
      </w:pPr>
      <w:rPr>
        <w:rFonts w:hint="default"/>
        <w:color w:val="000000"/>
      </w:rPr>
    </w:lvl>
    <w:lvl w:ilvl="5">
      <w:start w:val="1"/>
      <w:numFmt w:val="decimal"/>
      <w:lvlText w:val="%1.%2.%3.%4.%5.%6"/>
      <w:lvlJc w:val="left"/>
      <w:pPr>
        <w:ind w:left="1435" w:hanging="1080"/>
      </w:pPr>
      <w:rPr>
        <w:rFonts w:hint="default"/>
        <w:color w:val="000000"/>
      </w:rPr>
    </w:lvl>
    <w:lvl w:ilvl="6">
      <w:start w:val="1"/>
      <w:numFmt w:val="decimal"/>
      <w:lvlText w:val="%1.%2.%3.%4.%5.%6.%7"/>
      <w:lvlJc w:val="left"/>
      <w:pPr>
        <w:ind w:left="1866" w:hanging="1440"/>
      </w:pPr>
      <w:rPr>
        <w:rFonts w:hint="default"/>
        <w:color w:val="000000"/>
      </w:rPr>
    </w:lvl>
    <w:lvl w:ilvl="7">
      <w:start w:val="1"/>
      <w:numFmt w:val="decimal"/>
      <w:lvlText w:val="%1.%2.%3.%4.%5.%6.%7.%8"/>
      <w:lvlJc w:val="left"/>
      <w:pPr>
        <w:ind w:left="1937" w:hanging="1440"/>
      </w:pPr>
      <w:rPr>
        <w:rFonts w:hint="default"/>
        <w:color w:val="000000"/>
      </w:rPr>
    </w:lvl>
    <w:lvl w:ilvl="8">
      <w:start w:val="1"/>
      <w:numFmt w:val="decimal"/>
      <w:lvlText w:val="%1.%2.%3.%4.%5.%6.%7.%8.%9"/>
      <w:lvlJc w:val="left"/>
      <w:pPr>
        <w:ind w:left="2368" w:hanging="1800"/>
      </w:pPr>
      <w:rPr>
        <w:rFonts w:hint="default"/>
        <w:color w:val="000000"/>
      </w:rPr>
    </w:lvl>
  </w:abstractNum>
  <w:abstractNum w:abstractNumId="11"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6F66131"/>
    <w:multiLevelType w:val="hybridMultilevel"/>
    <w:tmpl w:val="78B8B498"/>
    <w:lvl w:ilvl="0" w:tplc="40185CA4">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8C70088"/>
    <w:multiLevelType w:val="multilevel"/>
    <w:tmpl w:val="6218C7AA"/>
    <w:lvl w:ilvl="0">
      <w:start w:val="1"/>
      <w:numFmt w:val="decimal"/>
      <w:lvlText w:val="%1."/>
      <w:lvlJc w:val="left"/>
      <w:pPr>
        <w:ind w:left="502" w:hanging="360"/>
      </w:pPr>
      <w:rPr>
        <w:b/>
        <w:i w:val="0"/>
        <w:strike w:val="0"/>
        <w:dstrike w:val="0"/>
      </w:rPr>
    </w:lvl>
    <w:lvl w:ilvl="1">
      <w:start w:val="1"/>
      <w:numFmt w:val="decimal"/>
      <w:lvlText w:val="%1.%2."/>
      <w:lvlJc w:val="left"/>
      <w:pPr>
        <w:ind w:left="858" w:hanging="432"/>
      </w:pPr>
    </w:lvl>
    <w:lvl w:ilvl="2">
      <w:start w:val="1"/>
      <w:numFmt w:val="decimal"/>
      <w:lvlText w:val="%1.%2.%3."/>
      <w:lvlJc w:val="left"/>
      <w:pPr>
        <w:ind w:left="1224" w:hanging="504"/>
      </w:pPr>
      <w:rPr>
        <w:i w:val="0"/>
        <w:strike w:val="0"/>
      </w:rPr>
    </w:lvl>
    <w:lvl w:ilvl="3">
      <w:start w:val="1"/>
      <w:numFmt w:val="decimal"/>
      <w:lvlText w:val="%1.%2.%3.%4."/>
      <w:lvlJc w:val="left"/>
      <w:pPr>
        <w:ind w:left="1728" w:hanging="648"/>
      </w:pPr>
    </w:lvl>
    <w:lvl w:ilvl="4">
      <w:start w:val="1"/>
      <w:numFmt w:val="decimal"/>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BD36938"/>
    <w:multiLevelType w:val="multilevel"/>
    <w:tmpl w:val="9FF863C2"/>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FA46F6B"/>
    <w:multiLevelType w:val="hybridMultilevel"/>
    <w:tmpl w:val="4CE2F79E"/>
    <w:lvl w:ilvl="0" w:tplc="0416000F">
      <w:start w:val="1"/>
      <w:numFmt w:val="decimal"/>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6"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8BF3ED3"/>
    <w:multiLevelType w:val="multilevel"/>
    <w:tmpl w:val="BCA814A8"/>
    <w:lvl w:ilvl="0">
      <w:start w:val="12"/>
      <w:numFmt w:val="decimal"/>
      <w:lvlText w:val="%1"/>
      <w:lvlJc w:val="left"/>
      <w:pPr>
        <w:ind w:left="600" w:hanging="600"/>
      </w:pPr>
      <w:rPr>
        <w:rFonts w:hint="default"/>
        <w:color w:val="000000"/>
      </w:rPr>
    </w:lvl>
    <w:lvl w:ilvl="1">
      <w:start w:val="1"/>
      <w:numFmt w:val="decimal"/>
      <w:lvlText w:val="%1.%2"/>
      <w:lvlJc w:val="left"/>
      <w:pPr>
        <w:ind w:left="600" w:hanging="600"/>
      </w:pPr>
      <w:rPr>
        <w:rFonts w:hint="default"/>
        <w:color w:val="000000"/>
      </w:rPr>
    </w:lvl>
    <w:lvl w:ilvl="2">
      <w:start w:val="3"/>
      <w:numFmt w:val="decimal"/>
      <w:lvlText w:val="%1.%2.%3"/>
      <w:lvlJc w:val="left"/>
      <w:pPr>
        <w:ind w:left="862"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8" w15:restartNumberingAfterBreak="0">
    <w:nsid w:val="72FE538B"/>
    <w:multiLevelType w:val="hybridMultilevel"/>
    <w:tmpl w:val="7A5815D0"/>
    <w:lvl w:ilvl="0" w:tplc="0416000F">
      <w:start w:val="1"/>
      <w:numFmt w:val="decimal"/>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9"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0" w15:restartNumberingAfterBreak="0">
    <w:nsid w:val="782E5D89"/>
    <w:multiLevelType w:val="multilevel"/>
    <w:tmpl w:val="3F02B71A"/>
    <w:lvl w:ilvl="0">
      <w:start w:val="14"/>
      <w:numFmt w:val="decimal"/>
      <w:lvlText w:val="%1"/>
      <w:lvlJc w:val="left"/>
      <w:pPr>
        <w:ind w:left="540" w:hanging="540"/>
      </w:pPr>
      <w:rPr>
        <w:rFonts w:hint="default"/>
      </w:rPr>
    </w:lvl>
    <w:lvl w:ilvl="1">
      <w:start w:val="8"/>
      <w:numFmt w:val="decimal"/>
      <w:lvlText w:val="%1.%2"/>
      <w:lvlJc w:val="left"/>
      <w:pPr>
        <w:ind w:left="1183" w:hanging="54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21" w15:restartNumberingAfterBreak="0">
    <w:nsid w:val="7C7F7278"/>
    <w:multiLevelType w:val="multilevel"/>
    <w:tmpl w:val="7F74F35E"/>
    <w:lvl w:ilvl="0">
      <w:start w:val="11"/>
      <w:numFmt w:val="decimal"/>
      <w:lvlText w:val="%1"/>
      <w:lvlJc w:val="left"/>
      <w:pPr>
        <w:ind w:left="480" w:hanging="480"/>
      </w:pPr>
      <w:rPr>
        <w:rFonts w:hint="default"/>
      </w:rPr>
    </w:lvl>
    <w:lvl w:ilvl="1">
      <w:start w:val="3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E2C1F14"/>
    <w:multiLevelType w:val="hybridMultilevel"/>
    <w:tmpl w:val="167A95A2"/>
    <w:lvl w:ilvl="0" w:tplc="40185CA4">
      <w:start w:val="2"/>
      <w:numFmt w:val="decimal"/>
      <w:lvlText w:val="%1"/>
      <w:lvlJc w:val="lef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num w:numId="1">
    <w:abstractNumId w:val="2"/>
  </w:num>
  <w:num w:numId="2">
    <w:abstractNumId w:val="0"/>
  </w:num>
  <w:num w:numId="3">
    <w:abstractNumId w:val="19"/>
  </w:num>
  <w:num w:numId="4">
    <w:abstractNumId w:val="22"/>
  </w:num>
  <w:num w:numId="5">
    <w:abstractNumId w:val="7"/>
  </w:num>
  <w:num w:numId="6">
    <w:abstractNumId w:val="5"/>
  </w:num>
  <w:num w:numId="7">
    <w:abstractNumId w:val="11"/>
  </w:num>
  <w:num w:numId="8">
    <w:abstractNumId w:val="16"/>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13"/>
  </w:num>
  <w:num w:numId="17">
    <w:abstractNumId w:val="4"/>
  </w:num>
  <w:num w:numId="18">
    <w:abstractNumId w:val="14"/>
  </w:num>
  <w:num w:numId="19">
    <w:abstractNumId w:val="3"/>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0"/>
  </w:num>
  <w:num w:numId="23">
    <w:abstractNumId w:val="21"/>
  </w:num>
  <w:num w:numId="24">
    <w:abstractNumId w:val="2"/>
  </w:num>
  <w:num w:numId="25">
    <w:abstractNumId w:val="9"/>
  </w:num>
  <w:num w:numId="26">
    <w:abstractNumId w:val="20"/>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12"/>
  </w:num>
  <w:num w:numId="30">
    <w:abstractNumId w:val="8"/>
  </w:num>
  <w:num w:numId="31">
    <w:abstractNumId w:val="23"/>
  </w:num>
  <w:num w:numId="32">
    <w:abstractNumId w:val="1"/>
  </w:num>
  <w:num w:numId="33">
    <w:abstractNumId w:val="18"/>
  </w:num>
  <w:num w:numId="34">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mirrorMargins/>
  <w:activeWritingStyle w:appName="MSWord" w:lang="pt-BR" w:vendorID="64" w:dllVersion="0" w:nlCheck="1" w:checkStyle="0"/>
  <w:activeWritingStyle w:appName="MSWord" w:lang="pt-BR" w:vendorID="64" w:dllVersion="6" w:nlCheck="1" w:checkStyle="0"/>
  <w:activeWritingStyle w:appName="MSWord" w:lang="pt-BR" w:vendorID="64" w:dllVersion="4096" w:nlCheck="1" w:checkStyle="0"/>
  <w:activeWritingStyle w:appName="MSWord" w:lang="pt-BR" w:vendorID="64" w:dllVersion="131078"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1AB"/>
    <w:rsid w:val="000000EE"/>
    <w:rsid w:val="0000071E"/>
    <w:rsid w:val="00000DE5"/>
    <w:rsid w:val="00000E05"/>
    <w:rsid w:val="00001089"/>
    <w:rsid w:val="000010AA"/>
    <w:rsid w:val="000019C6"/>
    <w:rsid w:val="0000236D"/>
    <w:rsid w:val="00003298"/>
    <w:rsid w:val="00003F8B"/>
    <w:rsid w:val="00004D4F"/>
    <w:rsid w:val="00005901"/>
    <w:rsid w:val="00005A68"/>
    <w:rsid w:val="00005C75"/>
    <w:rsid w:val="00006179"/>
    <w:rsid w:val="00006180"/>
    <w:rsid w:val="000066C8"/>
    <w:rsid w:val="000069B4"/>
    <w:rsid w:val="00006A6B"/>
    <w:rsid w:val="00006F51"/>
    <w:rsid w:val="000070AF"/>
    <w:rsid w:val="000073F3"/>
    <w:rsid w:val="0000756E"/>
    <w:rsid w:val="00007E0D"/>
    <w:rsid w:val="00010C6A"/>
    <w:rsid w:val="00011328"/>
    <w:rsid w:val="00011390"/>
    <w:rsid w:val="000122C1"/>
    <w:rsid w:val="000124BA"/>
    <w:rsid w:val="00012A11"/>
    <w:rsid w:val="00014236"/>
    <w:rsid w:val="0001427F"/>
    <w:rsid w:val="0001451E"/>
    <w:rsid w:val="00014B1F"/>
    <w:rsid w:val="00014E7A"/>
    <w:rsid w:val="00014FC0"/>
    <w:rsid w:val="00015076"/>
    <w:rsid w:val="0001535D"/>
    <w:rsid w:val="00015651"/>
    <w:rsid w:val="000156E9"/>
    <w:rsid w:val="00015783"/>
    <w:rsid w:val="00015A6E"/>
    <w:rsid w:val="00015D4B"/>
    <w:rsid w:val="0001609E"/>
    <w:rsid w:val="00016EDE"/>
    <w:rsid w:val="0001716E"/>
    <w:rsid w:val="00020C33"/>
    <w:rsid w:val="0002118D"/>
    <w:rsid w:val="000212C9"/>
    <w:rsid w:val="00021486"/>
    <w:rsid w:val="0002260C"/>
    <w:rsid w:val="0002289A"/>
    <w:rsid w:val="000229B1"/>
    <w:rsid w:val="00022BA7"/>
    <w:rsid w:val="0002306D"/>
    <w:rsid w:val="00023199"/>
    <w:rsid w:val="00023CDD"/>
    <w:rsid w:val="000242C8"/>
    <w:rsid w:val="00025B38"/>
    <w:rsid w:val="00025E06"/>
    <w:rsid w:val="00026A9C"/>
    <w:rsid w:val="00027155"/>
    <w:rsid w:val="000277DE"/>
    <w:rsid w:val="00027855"/>
    <w:rsid w:val="00027933"/>
    <w:rsid w:val="00027A5D"/>
    <w:rsid w:val="00027E2F"/>
    <w:rsid w:val="000318BA"/>
    <w:rsid w:val="00031DBE"/>
    <w:rsid w:val="00031E06"/>
    <w:rsid w:val="000321F5"/>
    <w:rsid w:val="000322A8"/>
    <w:rsid w:val="000324CA"/>
    <w:rsid w:val="00032EA8"/>
    <w:rsid w:val="000335F5"/>
    <w:rsid w:val="00033DA9"/>
    <w:rsid w:val="00033E86"/>
    <w:rsid w:val="000340B8"/>
    <w:rsid w:val="00034A29"/>
    <w:rsid w:val="00034FD6"/>
    <w:rsid w:val="00035D80"/>
    <w:rsid w:val="00036982"/>
    <w:rsid w:val="00036DF4"/>
    <w:rsid w:val="000370CC"/>
    <w:rsid w:val="000373BF"/>
    <w:rsid w:val="0003743B"/>
    <w:rsid w:val="00037B67"/>
    <w:rsid w:val="00037B74"/>
    <w:rsid w:val="00037C8B"/>
    <w:rsid w:val="00037C97"/>
    <w:rsid w:val="00037CFD"/>
    <w:rsid w:val="00040217"/>
    <w:rsid w:val="00040633"/>
    <w:rsid w:val="0004076C"/>
    <w:rsid w:val="000408A0"/>
    <w:rsid w:val="00040957"/>
    <w:rsid w:val="00040D0F"/>
    <w:rsid w:val="00041176"/>
    <w:rsid w:val="00041517"/>
    <w:rsid w:val="00041B5D"/>
    <w:rsid w:val="00041F75"/>
    <w:rsid w:val="0004226B"/>
    <w:rsid w:val="00042328"/>
    <w:rsid w:val="00042708"/>
    <w:rsid w:val="00042714"/>
    <w:rsid w:val="00042DB9"/>
    <w:rsid w:val="000438B3"/>
    <w:rsid w:val="00043C5C"/>
    <w:rsid w:val="00043EB1"/>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4AD"/>
    <w:rsid w:val="00051782"/>
    <w:rsid w:val="0005180E"/>
    <w:rsid w:val="000518EF"/>
    <w:rsid w:val="000518F5"/>
    <w:rsid w:val="00051F02"/>
    <w:rsid w:val="00052048"/>
    <w:rsid w:val="00052664"/>
    <w:rsid w:val="000526DD"/>
    <w:rsid w:val="00052F23"/>
    <w:rsid w:val="00053303"/>
    <w:rsid w:val="00053E65"/>
    <w:rsid w:val="00054BD9"/>
    <w:rsid w:val="00055034"/>
    <w:rsid w:val="00055889"/>
    <w:rsid w:val="00055C19"/>
    <w:rsid w:val="00055E8F"/>
    <w:rsid w:val="00055F99"/>
    <w:rsid w:val="00056433"/>
    <w:rsid w:val="000564D1"/>
    <w:rsid w:val="000601F4"/>
    <w:rsid w:val="00060256"/>
    <w:rsid w:val="00060414"/>
    <w:rsid w:val="00060A78"/>
    <w:rsid w:val="00060B91"/>
    <w:rsid w:val="00060E15"/>
    <w:rsid w:val="00060E1B"/>
    <w:rsid w:val="00061221"/>
    <w:rsid w:val="00061553"/>
    <w:rsid w:val="00061DA5"/>
    <w:rsid w:val="0006239C"/>
    <w:rsid w:val="000625C6"/>
    <w:rsid w:val="00062853"/>
    <w:rsid w:val="00062E0E"/>
    <w:rsid w:val="0006303F"/>
    <w:rsid w:val="000633EF"/>
    <w:rsid w:val="00063660"/>
    <w:rsid w:val="0006419C"/>
    <w:rsid w:val="00064A73"/>
    <w:rsid w:val="0006504E"/>
    <w:rsid w:val="000652F6"/>
    <w:rsid w:val="0006537A"/>
    <w:rsid w:val="00065883"/>
    <w:rsid w:val="00065B6F"/>
    <w:rsid w:val="000662C1"/>
    <w:rsid w:val="00066368"/>
    <w:rsid w:val="00066564"/>
    <w:rsid w:val="00066C2F"/>
    <w:rsid w:val="000670EC"/>
    <w:rsid w:val="000671C2"/>
    <w:rsid w:val="000677A2"/>
    <w:rsid w:val="00067B0A"/>
    <w:rsid w:val="0007019A"/>
    <w:rsid w:val="00070375"/>
    <w:rsid w:val="0007075C"/>
    <w:rsid w:val="000709FF"/>
    <w:rsid w:val="00070EA5"/>
    <w:rsid w:val="00070FD8"/>
    <w:rsid w:val="00071799"/>
    <w:rsid w:val="000725AE"/>
    <w:rsid w:val="00073004"/>
    <w:rsid w:val="00073413"/>
    <w:rsid w:val="00073596"/>
    <w:rsid w:val="00073852"/>
    <w:rsid w:val="00073E63"/>
    <w:rsid w:val="000741E4"/>
    <w:rsid w:val="0007625C"/>
    <w:rsid w:val="00076CBC"/>
    <w:rsid w:val="0007709E"/>
    <w:rsid w:val="00077127"/>
    <w:rsid w:val="00077208"/>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50DC"/>
    <w:rsid w:val="00086BB6"/>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5A1D"/>
    <w:rsid w:val="00095F0A"/>
    <w:rsid w:val="000967EB"/>
    <w:rsid w:val="00096B41"/>
    <w:rsid w:val="000A0129"/>
    <w:rsid w:val="000A0585"/>
    <w:rsid w:val="000A05E3"/>
    <w:rsid w:val="000A0BAC"/>
    <w:rsid w:val="000A102A"/>
    <w:rsid w:val="000A179E"/>
    <w:rsid w:val="000A1A7B"/>
    <w:rsid w:val="000A1B88"/>
    <w:rsid w:val="000A1BEE"/>
    <w:rsid w:val="000A1EAC"/>
    <w:rsid w:val="000A23DA"/>
    <w:rsid w:val="000A3D93"/>
    <w:rsid w:val="000A494B"/>
    <w:rsid w:val="000A498A"/>
    <w:rsid w:val="000A50B2"/>
    <w:rsid w:val="000A5D6C"/>
    <w:rsid w:val="000A5E21"/>
    <w:rsid w:val="000A674F"/>
    <w:rsid w:val="000A6EF7"/>
    <w:rsid w:val="000A7471"/>
    <w:rsid w:val="000A76B2"/>
    <w:rsid w:val="000A7A72"/>
    <w:rsid w:val="000A7A9F"/>
    <w:rsid w:val="000B01DF"/>
    <w:rsid w:val="000B02A1"/>
    <w:rsid w:val="000B0F42"/>
    <w:rsid w:val="000B1534"/>
    <w:rsid w:val="000B1626"/>
    <w:rsid w:val="000B1C01"/>
    <w:rsid w:val="000B226F"/>
    <w:rsid w:val="000B283A"/>
    <w:rsid w:val="000B3B09"/>
    <w:rsid w:val="000B49DC"/>
    <w:rsid w:val="000B56AB"/>
    <w:rsid w:val="000B604E"/>
    <w:rsid w:val="000B63EB"/>
    <w:rsid w:val="000B651F"/>
    <w:rsid w:val="000B663C"/>
    <w:rsid w:val="000B7B55"/>
    <w:rsid w:val="000C052F"/>
    <w:rsid w:val="000C05F5"/>
    <w:rsid w:val="000C08E9"/>
    <w:rsid w:val="000C0A7A"/>
    <w:rsid w:val="000C123B"/>
    <w:rsid w:val="000C19BD"/>
    <w:rsid w:val="000C1A8D"/>
    <w:rsid w:val="000C20BD"/>
    <w:rsid w:val="000C21AD"/>
    <w:rsid w:val="000C2C16"/>
    <w:rsid w:val="000C2E00"/>
    <w:rsid w:val="000C32BF"/>
    <w:rsid w:val="000C360D"/>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774"/>
    <w:rsid w:val="000D5CAD"/>
    <w:rsid w:val="000D6597"/>
    <w:rsid w:val="000D747F"/>
    <w:rsid w:val="000D76B8"/>
    <w:rsid w:val="000E071F"/>
    <w:rsid w:val="000E0CF5"/>
    <w:rsid w:val="000E15DC"/>
    <w:rsid w:val="000E20A6"/>
    <w:rsid w:val="000E22F4"/>
    <w:rsid w:val="000E238A"/>
    <w:rsid w:val="000E2F19"/>
    <w:rsid w:val="000E31D5"/>
    <w:rsid w:val="000E320E"/>
    <w:rsid w:val="000E3CC6"/>
    <w:rsid w:val="000E3D71"/>
    <w:rsid w:val="000E3F86"/>
    <w:rsid w:val="000E42DE"/>
    <w:rsid w:val="000E4422"/>
    <w:rsid w:val="000E4C1B"/>
    <w:rsid w:val="000E4F8C"/>
    <w:rsid w:val="000E5C58"/>
    <w:rsid w:val="000E5ED5"/>
    <w:rsid w:val="000E610F"/>
    <w:rsid w:val="000E611D"/>
    <w:rsid w:val="000E63FA"/>
    <w:rsid w:val="000E739A"/>
    <w:rsid w:val="000E7EB8"/>
    <w:rsid w:val="000E7F73"/>
    <w:rsid w:val="000F03F6"/>
    <w:rsid w:val="000F0A2E"/>
    <w:rsid w:val="000F104D"/>
    <w:rsid w:val="000F113C"/>
    <w:rsid w:val="000F1290"/>
    <w:rsid w:val="000F1778"/>
    <w:rsid w:val="000F1C1C"/>
    <w:rsid w:val="000F1CCF"/>
    <w:rsid w:val="000F1FFE"/>
    <w:rsid w:val="000F2B66"/>
    <w:rsid w:val="000F2D6D"/>
    <w:rsid w:val="000F397B"/>
    <w:rsid w:val="000F3C28"/>
    <w:rsid w:val="000F4088"/>
    <w:rsid w:val="000F4F96"/>
    <w:rsid w:val="000F5A07"/>
    <w:rsid w:val="000F62AB"/>
    <w:rsid w:val="000F68B7"/>
    <w:rsid w:val="000F792E"/>
    <w:rsid w:val="000F7991"/>
    <w:rsid w:val="001003FA"/>
    <w:rsid w:val="0010044D"/>
    <w:rsid w:val="0010051D"/>
    <w:rsid w:val="00100606"/>
    <w:rsid w:val="00100661"/>
    <w:rsid w:val="00100913"/>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309"/>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102E"/>
    <w:rsid w:val="001219B0"/>
    <w:rsid w:val="00121BF7"/>
    <w:rsid w:val="00121CBC"/>
    <w:rsid w:val="00121E12"/>
    <w:rsid w:val="0012222F"/>
    <w:rsid w:val="0012257F"/>
    <w:rsid w:val="00122C50"/>
    <w:rsid w:val="00122CF4"/>
    <w:rsid w:val="00122F05"/>
    <w:rsid w:val="00123693"/>
    <w:rsid w:val="00123B9E"/>
    <w:rsid w:val="001243BC"/>
    <w:rsid w:val="00124736"/>
    <w:rsid w:val="00124990"/>
    <w:rsid w:val="00124A63"/>
    <w:rsid w:val="00124F89"/>
    <w:rsid w:val="00124FB7"/>
    <w:rsid w:val="00125A7B"/>
    <w:rsid w:val="00125AF2"/>
    <w:rsid w:val="00125CCF"/>
    <w:rsid w:val="001260FD"/>
    <w:rsid w:val="00126739"/>
    <w:rsid w:val="00126D51"/>
    <w:rsid w:val="0012731E"/>
    <w:rsid w:val="0012744D"/>
    <w:rsid w:val="001274AB"/>
    <w:rsid w:val="00127AAA"/>
    <w:rsid w:val="00127D78"/>
    <w:rsid w:val="00127DCD"/>
    <w:rsid w:val="00130039"/>
    <w:rsid w:val="001304C0"/>
    <w:rsid w:val="001305E6"/>
    <w:rsid w:val="001305EC"/>
    <w:rsid w:val="00130737"/>
    <w:rsid w:val="00130BEE"/>
    <w:rsid w:val="0013116C"/>
    <w:rsid w:val="001313EA"/>
    <w:rsid w:val="001315F2"/>
    <w:rsid w:val="00132214"/>
    <w:rsid w:val="00132231"/>
    <w:rsid w:val="00133148"/>
    <w:rsid w:val="00133A1F"/>
    <w:rsid w:val="001342C0"/>
    <w:rsid w:val="00134694"/>
    <w:rsid w:val="00134FE4"/>
    <w:rsid w:val="0013520A"/>
    <w:rsid w:val="00135710"/>
    <w:rsid w:val="00135CCD"/>
    <w:rsid w:val="00136255"/>
    <w:rsid w:val="00136307"/>
    <w:rsid w:val="00136D43"/>
    <w:rsid w:val="0013709F"/>
    <w:rsid w:val="001371E2"/>
    <w:rsid w:val="00137BE7"/>
    <w:rsid w:val="00137F60"/>
    <w:rsid w:val="0014004B"/>
    <w:rsid w:val="001400AB"/>
    <w:rsid w:val="00140584"/>
    <w:rsid w:val="00140A41"/>
    <w:rsid w:val="00140C04"/>
    <w:rsid w:val="00141189"/>
    <w:rsid w:val="001414AC"/>
    <w:rsid w:val="001419CD"/>
    <w:rsid w:val="001419EE"/>
    <w:rsid w:val="00142B67"/>
    <w:rsid w:val="00142E78"/>
    <w:rsid w:val="00142FE1"/>
    <w:rsid w:val="0014325E"/>
    <w:rsid w:val="00143845"/>
    <w:rsid w:val="00143DB3"/>
    <w:rsid w:val="00143E29"/>
    <w:rsid w:val="001441A4"/>
    <w:rsid w:val="001443B4"/>
    <w:rsid w:val="00144AB1"/>
    <w:rsid w:val="00144E73"/>
    <w:rsid w:val="0014554E"/>
    <w:rsid w:val="0014670B"/>
    <w:rsid w:val="001468D3"/>
    <w:rsid w:val="00146B7E"/>
    <w:rsid w:val="00146BDF"/>
    <w:rsid w:val="00147222"/>
    <w:rsid w:val="0014755F"/>
    <w:rsid w:val="001479E0"/>
    <w:rsid w:val="00150295"/>
    <w:rsid w:val="001503BE"/>
    <w:rsid w:val="001516EA"/>
    <w:rsid w:val="0015172D"/>
    <w:rsid w:val="0015394F"/>
    <w:rsid w:val="00153E25"/>
    <w:rsid w:val="00154505"/>
    <w:rsid w:val="00154B86"/>
    <w:rsid w:val="00154BF4"/>
    <w:rsid w:val="00155D25"/>
    <w:rsid w:val="001562A8"/>
    <w:rsid w:val="00156349"/>
    <w:rsid w:val="0015635D"/>
    <w:rsid w:val="001565DA"/>
    <w:rsid w:val="0015684D"/>
    <w:rsid w:val="00156C74"/>
    <w:rsid w:val="00156E90"/>
    <w:rsid w:val="001574DD"/>
    <w:rsid w:val="00157D8E"/>
    <w:rsid w:val="00160549"/>
    <w:rsid w:val="00160602"/>
    <w:rsid w:val="001608E4"/>
    <w:rsid w:val="00160BBD"/>
    <w:rsid w:val="00160D9F"/>
    <w:rsid w:val="00160DA4"/>
    <w:rsid w:val="00162645"/>
    <w:rsid w:val="001627A9"/>
    <w:rsid w:val="00163071"/>
    <w:rsid w:val="001639E7"/>
    <w:rsid w:val="00164164"/>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8CD"/>
    <w:rsid w:val="00170A78"/>
    <w:rsid w:val="00170CE1"/>
    <w:rsid w:val="00170D49"/>
    <w:rsid w:val="00171A80"/>
    <w:rsid w:val="001723DF"/>
    <w:rsid w:val="001724A4"/>
    <w:rsid w:val="0017284B"/>
    <w:rsid w:val="00172855"/>
    <w:rsid w:val="00172A0F"/>
    <w:rsid w:val="0017326E"/>
    <w:rsid w:val="00173540"/>
    <w:rsid w:val="00174843"/>
    <w:rsid w:val="00174CAA"/>
    <w:rsid w:val="00174D48"/>
    <w:rsid w:val="00174F1B"/>
    <w:rsid w:val="00175089"/>
    <w:rsid w:val="00175662"/>
    <w:rsid w:val="00175687"/>
    <w:rsid w:val="00175B9C"/>
    <w:rsid w:val="00176D13"/>
    <w:rsid w:val="001772A8"/>
    <w:rsid w:val="001777C6"/>
    <w:rsid w:val="00177958"/>
    <w:rsid w:val="00177CD5"/>
    <w:rsid w:val="00180391"/>
    <w:rsid w:val="00180B4C"/>
    <w:rsid w:val="0018179A"/>
    <w:rsid w:val="001817D2"/>
    <w:rsid w:val="00181AEF"/>
    <w:rsid w:val="00181E1F"/>
    <w:rsid w:val="00181ECE"/>
    <w:rsid w:val="00181F1C"/>
    <w:rsid w:val="0018218A"/>
    <w:rsid w:val="001825A9"/>
    <w:rsid w:val="00182912"/>
    <w:rsid w:val="0018329D"/>
    <w:rsid w:val="0018388F"/>
    <w:rsid w:val="00184086"/>
    <w:rsid w:val="00184243"/>
    <w:rsid w:val="001842A6"/>
    <w:rsid w:val="00184618"/>
    <w:rsid w:val="00184919"/>
    <w:rsid w:val="00184E7C"/>
    <w:rsid w:val="00185F3B"/>
    <w:rsid w:val="0018613B"/>
    <w:rsid w:val="001867EC"/>
    <w:rsid w:val="001878E8"/>
    <w:rsid w:val="001904A8"/>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9ED"/>
    <w:rsid w:val="001A2CE9"/>
    <w:rsid w:val="001A3153"/>
    <w:rsid w:val="001A346A"/>
    <w:rsid w:val="001A3A05"/>
    <w:rsid w:val="001A3ADF"/>
    <w:rsid w:val="001A3E18"/>
    <w:rsid w:val="001A43DE"/>
    <w:rsid w:val="001A465A"/>
    <w:rsid w:val="001A4748"/>
    <w:rsid w:val="001A570F"/>
    <w:rsid w:val="001A6095"/>
    <w:rsid w:val="001A6234"/>
    <w:rsid w:val="001A7EEF"/>
    <w:rsid w:val="001A7F1F"/>
    <w:rsid w:val="001B005B"/>
    <w:rsid w:val="001B1079"/>
    <w:rsid w:val="001B1976"/>
    <w:rsid w:val="001B243A"/>
    <w:rsid w:val="001B2538"/>
    <w:rsid w:val="001B284E"/>
    <w:rsid w:val="001B2A3F"/>
    <w:rsid w:val="001B2FAE"/>
    <w:rsid w:val="001B3448"/>
    <w:rsid w:val="001B3617"/>
    <w:rsid w:val="001B3DA3"/>
    <w:rsid w:val="001B4796"/>
    <w:rsid w:val="001B4A0C"/>
    <w:rsid w:val="001B53DE"/>
    <w:rsid w:val="001B6423"/>
    <w:rsid w:val="001B7184"/>
    <w:rsid w:val="001B7FE6"/>
    <w:rsid w:val="001C11C5"/>
    <w:rsid w:val="001C23BD"/>
    <w:rsid w:val="001C2C97"/>
    <w:rsid w:val="001C2E71"/>
    <w:rsid w:val="001C2FA4"/>
    <w:rsid w:val="001C38BA"/>
    <w:rsid w:val="001C3F32"/>
    <w:rsid w:val="001C41C8"/>
    <w:rsid w:val="001C48B6"/>
    <w:rsid w:val="001C4C04"/>
    <w:rsid w:val="001C501A"/>
    <w:rsid w:val="001C57FF"/>
    <w:rsid w:val="001C59C0"/>
    <w:rsid w:val="001C5FEE"/>
    <w:rsid w:val="001C694F"/>
    <w:rsid w:val="001C6C9C"/>
    <w:rsid w:val="001C7098"/>
    <w:rsid w:val="001C70DB"/>
    <w:rsid w:val="001C716E"/>
    <w:rsid w:val="001C721E"/>
    <w:rsid w:val="001C72CA"/>
    <w:rsid w:val="001C755C"/>
    <w:rsid w:val="001D09EB"/>
    <w:rsid w:val="001D1172"/>
    <w:rsid w:val="001D21DD"/>
    <w:rsid w:val="001D288E"/>
    <w:rsid w:val="001D28CC"/>
    <w:rsid w:val="001D2907"/>
    <w:rsid w:val="001D2C58"/>
    <w:rsid w:val="001D3305"/>
    <w:rsid w:val="001D335C"/>
    <w:rsid w:val="001D3368"/>
    <w:rsid w:val="001D34D4"/>
    <w:rsid w:val="001D3524"/>
    <w:rsid w:val="001D3620"/>
    <w:rsid w:val="001D3951"/>
    <w:rsid w:val="001D3BA3"/>
    <w:rsid w:val="001D3ED8"/>
    <w:rsid w:val="001D4665"/>
    <w:rsid w:val="001D4741"/>
    <w:rsid w:val="001D4EF3"/>
    <w:rsid w:val="001D557C"/>
    <w:rsid w:val="001D6554"/>
    <w:rsid w:val="001D6EE5"/>
    <w:rsid w:val="001D7B52"/>
    <w:rsid w:val="001E053E"/>
    <w:rsid w:val="001E093F"/>
    <w:rsid w:val="001E10A4"/>
    <w:rsid w:val="001E1335"/>
    <w:rsid w:val="001E137B"/>
    <w:rsid w:val="001E1D6B"/>
    <w:rsid w:val="001E204B"/>
    <w:rsid w:val="001E2495"/>
    <w:rsid w:val="001E2579"/>
    <w:rsid w:val="001E2E97"/>
    <w:rsid w:val="001E342F"/>
    <w:rsid w:val="001E3AAF"/>
    <w:rsid w:val="001E3C59"/>
    <w:rsid w:val="001E40D3"/>
    <w:rsid w:val="001E4E97"/>
    <w:rsid w:val="001E52DF"/>
    <w:rsid w:val="001E60BA"/>
    <w:rsid w:val="001E702D"/>
    <w:rsid w:val="001E722B"/>
    <w:rsid w:val="001E7281"/>
    <w:rsid w:val="001E7948"/>
    <w:rsid w:val="001E7CE4"/>
    <w:rsid w:val="001F0A6E"/>
    <w:rsid w:val="001F0D23"/>
    <w:rsid w:val="001F0E4E"/>
    <w:rsid w:val="001F1F83"/>
    <w:rsid w:val="001F28BE"/>
    <w:rsid w:val="001F39FA"/>
    <w:rsid w:val="001F3C10"/>
    <w:rsid w:val="001F4655"/>
    <w:rsid w:val="001F4C3C"/>
    <w:rsid w:val="001F5154"/>
    <w:rsid w:val="001F5334"/>
    <w:rsid w:val="001F60CA"/>
    <w:rsid w:val="001F66DD"/>
    <w:rsid w:val="001F6A1C"/>
    <w:rsid w:val="001F6AED"/>
    <w:rsid w:val="001F6C44"/>
    <w:rsid w:val="00200097"/>
    <w:rsid w:val="0020019F"/>
    <w:rsid w:val="00200A4B"/>
    <w:rsid w:val="002018CC"/>
    <w:rsid w:val="00201BC1"/>
    <w:rsid w:val="00201F24"/>
    <w:rsid w:val="00202234"/>
    <w:rsid w:val="00202510"/>
    <w:rsid w:val="0020266C"/>
    <w:rsid w:val="00202A04"/>
    <w:rsid w:val="00202BFE"/>
    <w:rsid w:val="00202DBE"/>
    <w:rsid w:val="00203B1F"/>
    <w:rsid w:val="00203BD2"/>
    <w:rsid w:val="00205016"/>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151"/>
    <w:rsid w:val="00213E2F"/>
    <w:rsid w:val="00213E32"/>
    <w:rsid w:val="00214276"/>
    <w:rsid w:val="00216421"/>
    <w:rsid w:val="00216492"/>
    <w:rsid w:val="0021698A"/>
    <w:rsid w:val="00216AA5"/>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C82"/>
    <w:rsid w:val="00231D35"/>
    <w:rsid w:val="00231E9C"/>
    <w:rsid w:val="002322DE"/>
    <w:rsid w:val="0023260A"/>
    <w:rsid w:val="00232E32"/>
    <w:rsid w:val="002333D7"/>
    <w:rsid w:val="0023394F"/>
    <w:rsid w:val="002345B4"/>
    <w:rsid w:val="00235187"/>
    <w:rsid w:val="00236150"/>
    <w:rsid w:val="00236166"/>
    <w:rsid w:val="00236EF6"/>
    <w:rsid w:val="00240B17"/>
    <w:rsid w:val="00240C03"/>
    <w:rsid w:val="00240E5B"/>
    <w:rsid w:val="00241680"/>
    <w:rsid w:val="00241D78"/>
    <w:rsid w:val="00241F34"/>
    <w:rsid w:val="002430F2"/>
    <w:rsid w:val="00243760"/>
    <w:rsid w:val="00244403"/>
    <w:rsid w:val="0024516A"/>
    <w:rsid w:val="00245337"/>
    <w:rsid w:val="00245B04"/>
    <w:rsid w:val="00245C2C"/>
    <w:rsid w:val="002463C0"/>
    <w:rsid w:val="002463FA"/>
    <w:rsid w:val="00246DAE"/>
    <w:rsid w:val="00247FBE"/>
    <w:rsid w:val="00250BF5"/>
    <w:rsid w:val="00250C01"/>
    <w:rsid w:val="002513DB"/>
    <w:rsid w:val="002514FE"/>
    <w:rsid w:val="002521DC"/>
    <w:rsid w:val="00252859"/>
    <w:rsid w:val="00252B43"/>
    <w:rsid w:val="00253319"/>
    <w:rsid w:val="0025376C"/>
    <w:rsid w:val="002538B4"/>
    <w:rsid w:val="002538E3"/>
    <w:rsid w:val="00253C18"/>
    <w:rsid w:val="00253EDB"/>
    <w:rsid w:val="00254388"/>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D9"/>
    <w:rsid w:val="002617F3"/>
    <w:rsid w:val="00261925"/>
    <w:rsid w:val="00261A38"/>
    <w:rsid w:val="002624DC"/>
    <w:rsid w:val="002632D7"/>
    <w:rsid w:val="0026364D"/>
    <w:rsid w:val="0026379E"/>
    <w:rsid w:val="0026386A"/>
    <w:rsid w:val="00263A2E"/>
    <w:rsid w:val="0026417F"/>
    <w:rsid w:val="00264A8B"/>
    <w:rsid w:val="0026552C"/>
    <w:rsid w:val="002656A2"/>
    <w:rsid w:val="00265931"/>
    <w:rsid w:val="00265B35"/>
    <w:rsid w:val="00265F07"/>
    <w:rsid w:val="00265FB6"/>
    <w:rsid w:val="002662A0"/>
    <w:rsid w:val="00267125"/>
    <w:rsid w:val="00267178"/>
    <w:rsid w:val="00267993"/>
    <w:rsid w:val="00267AFA"/>
    <w:rsid w:val="00267B22"/>
    <w:rsid w:val="0027097C"/>
    <w:rsid w:val="00271007"/>
    <w:rsid w:val="002711B5"/>
    <w:rsid w:val="00271CB6"/>
    <w:rsid w:val="002722EA"/>
    <w:rsid w:val="0027248A"/>
    <w:rsid w:val="00272653"/>
    <w:rsid w:val="00272E2D"/>
    <w:rsid w:val="0027301A"/>
    <w:rsid w:val="002735FF"/>
    <w:rsid w:val="00273748"/>
    <w:rsid w:val="00273809"/>
    <w:rsid w:val="0027381F"/>
    <w:rsid w:val="00273CF8"/>
    <w:rsid w:val="002744AA"/>
    <w:rsid w:val="00274FAF"/>
    <w:rsid w:val="002758A3"/>
    <w:rsid w:val="0027595D"/>
    <w:rsid w:val="00276ECC"/>
    <w:rsid w:val="00277FA1"/>
    <w:rsid w:val="0028037D"/>
    <w:rsid w:val="00280846"/>
    <w:rsid w:val="00281161"/>
    <w:rsid w:val="00281E5E"/>
    <w:rsid w:val="002821A0"/>
    <w:rsid w:val="00282AC5"/>
    <w:rsid w:val="00282DB1"/>
    <w:rsid w:val="00283BFE"/>
    <w:rsid w:val="00283D51"/>
    <w:rsid w:val="002840F4"/>
    <w:rsid w:val="0028552D"/>
    <w:rsid w:val="00285733"/>
    <w:rsid w:val="00285983"/>
    <w:rsid w:val="00286AD9"/>
    <w:rsid w:val="00286AF4"/>
    <w:rsid w:val="00287220"/>
    <w:rsid w:val="0028765E"/>
    <w:rsid w:val="0028769B"/>
    <w:rsid w:val="00287A14"/>
    <w:rsid w:val="00287BB2"/>
    <w:rsid w:val="00287D22"/>
    <w:rsid w:val="00290164"/>
    <w:rsid w:val="0029037D"/>
    <w:rsid w:val="002906AC"/>
    <w:rsid w:val="00290BE9"/>
    <w:rsid w:val="00290D32"/>
    <w:rsid w:val="002911C7"/>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AF9"/>
    <w:rsid w:val="00293D30"/>
    <w:rsid w:val="00293FFC"/>
    <w:rsid w:val="00294348"/>
    <w:rsid w:val="00294C1A"/>
    <w:rsid w:val="00294F3F"/>
    <w:rsid w:val="002950EF"/>
    <w:rsid w:val="00295776"/>
    <w:rsid w:val="00295EB3"/>
    <w:rsid w:val="00295FA0"/>
    <w:rsid w:val="002961D6"/>
    <w:rsid w:val="002966CD"/>
    <w:rsid w:val="00296F0D"/>
    <w:rsid w:val="00297E77"/>
    <w:rsid w:val="002A046D"/>
    <w:rsid w:val="002A0D02"/>
    <w:rsid w:val="002A1164"/>
    <w:rsid w:val="002A127F"/>
    <w:rsid w:val="002A17C6"/>
    <w:rsid w:val="002A18C1"/>
    <w:rsid w:val="002A19C7"/>
    <w:rsid w:val="002A1B63"/>
    <w:rsid w:val="002A1D8D"/>
    <w:rsid w:val="002A2822"/>
    <w:rsid w:val="002A2B89"/>
    <w:rsid w:val="002A3A9F"/>
    <w:rsid w:val="002A3D1E"/>
    <w:rsid w:val="002A41C3"/>
    <w:rsid w:val="002A4265"/>
    <w:rsid w:val="002A4D40"/>
    <w:rsid w:val="002A50DF"/>
    <w:rsid w:val="002A51E3"/>
    <w:rsid w:val="002A566E"/>
    <w:rsid w:val="002A5B83"/>
    <w:rsid w:val="002A611E"/>
    <w:rsid w:val="002A675C"/>
    <w:rsid w:val="002A7034"/>
    <w:rsid w:val="002A7E55"/>
    <w:rsid w:val="002B059F"/>
    <w:rsid w:val="002B0A65"/>
    <w:rsid w:val="002B0CB2"/>
    <w:rsid w:val="002B0CF8"/>
    <w:rsid w:val="002B138E"/>
    <w:rsid w:val="002B1A68"/>
    <w:rsid w:val="002B1D26"/>
    <w:rsid w:val="002B210B"/>
    <w:rsid w:val="002B2910"/>
    <w:rsid w:val="002B2A87"/>
    <w:rsid w:val="002B2E88"/>
    <w:rsid w:val="002B2EE9"/>
    <w:rsid w:val="002B34DB"/>
    <w:rsid w:val="002B39B4"/>
    <w:rsid w:val="002B3ACD"/>
    <w:rsid w:val="002B3F95"/>
    <w:rsid w:val="002B4699"/>
    <w:rsid w:val="002B50AB"/>
    <w:rsid w:val="002B5E72"/>
    <w:rsid w:val="002B60CC"/>
    <w:rsid w:val="002B626F"/>
    <w:rsid w:val="002B7727"/>
    <w:rsid w:val="002B7C2A"/>
    <w:rsid w:val="002B7EB0"/>
    <w:rsid w:val="002C006A"/>
    <w:rsid w:val="002C0879"/>
    <w:rsid w:val="002C1258"/>
    <w:rsid w:val="002C17A8"/>
    <w:rsid w:val="002C2C44"/>
    <w:rsid w:val="002C4E86"/>
    <w:rsid w:val="002C53B8"/>
    <w:rsid w:val="002C54C1"/>
    <w:rsid w:val="002C5CAC"/>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21D8"/>
    <w:rsid w:val="002D381A"/>
    <w:rsid w:val="002D5122"/>
    <w:rsid w:val="002D5AAD"/>
    <w:rsid w:val="002D5CA9"/>
    <w:rsid w:val="002D6984"/>
    <w:rsid w:val="002D6BF6"/>
    <w:rsid w:val="002D6CFB"/>
    <w:rsid w:val="002D6DBE"/>
    <w:rsid w:val="002D78B4"/>
    <w:rsid w:val="002D7C8E"/>
    <w:rsid w:val="002E1455"/>
    <w:rsid w:val="002E148E"/>
    <w:rsid w:val="002E15A7"/>
    <w:rsid w:val="002E160F"/>
    <w:rsid w:val="002E1EE8"/>
    <w:rsid w:val="002E2016"/>
    <w:rsid w:val="002E2043"/>
    <w:rsid w:val="002E2074"/>
    <w:rsid w:val="002E276E"/>
    <w:rsid w:val="002E2B74"/>
    <w:rsid w:val="002E2BA9"/>
    <w:rsid w:val="002E2FFE"/>
    <w:rsid w:val="002E3A34"/>
    <w:rsid w:val="002E3B9D"/>
    <w:rsid w:val="002E3EEA"/>
    <w:rsid w:val="002E3F91"/>
    <w:rsid w:val="002E40C5"/>
    <w:rsid w:val="002E4709"/>
    <w:rsid w:val="002E480D"/>
    <w:rsid w:val="002E5386"/>
    <w:rsid w:val="002E544D"/>
    <w:rsid w:val="002E590E"/>
    <w:rsid w:val="002E5F6B"/>
    <w:rsid w:val="002E60B3"/>
    <w:rsid w:val="002E6499"/>
    <w:rsid w:val="002E649F"/>
    <w:rsid w:val="002E6DA0"/>
    <w:rsid w:val="002E6EF1"/>
    <w:rsid w:val="002E7459"/>
    <w:rsid w:val="002E7544"/>
    <w:rsid w:val="002E7C0B"/>
    <w:rsid w:val="002E7F19"/>
    <w:rsid w:val="002E7FD4"/>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91"/>
    <w:rsid w:val="00307DBE"/>
    <w:rsid w:val="00307EB8"/>
    <w:rsid w:val="003105D9"/>
    <w:rsid w:val="003109E1"/>
    <w:rsid w:val="00310B4A"/>
    <w:rsid w:val="00310D57"/>
    <w:rsid w:val="003115DE"/>
    <w:rsid w:val="00311D0A"/>
    <w:rsid w:val="00313147"/>
    <w:rsid w:val="0031358C"/>
    <w:rsid w:val="00313B45"/>
    <w:rsid w:val="00313E32"/>
    <w:rsid w:val="003141E8"/>
    <w:rsid w:val="00314264"/>
    <w:rsid w:val="00314319"/>
    <w:rsid w:val="00314CA9"/>
    <w:rsid w:val="00314F47"/>
    <w:rsid w:val="003156BC"/>
    <w:rsid w:val="00315A92"/>
    <w:rsid w:val="00315CA8"/>
    <w:rsid w:val="00316D00"/>
    <w:rsid w:val="0031715D"/>
    <w:rsid w:val="00320345"/>
    <w:rsid w:val="0032192E"/>
    <w:rsid w:val="00321A1D"/>
    <w:rsid w:val="00322A3E"/>
    <w:rsid w:val="00322CB7"/>
    <w:rsid w:val="003238C3"/>
    <w:rsid w:val="00323E6D"/>
    <w:rsid w:val="00323E84"/>
    <w:rsid w:val="00324781"/>
    <w:rsid w:val="00324BCD"/>
    <w:rsid w:val="00324F30"/>
    <w:rsid w:val="00325023"/>
    <w:rsid w:val="0032533F"/>
    <w:rsid w:val="00325FD8"/>
    <w:rsid w:val="003265B9"/>
    <w:rsid w:val="003265FC"/>
    <w:rsid w:val="00327232"/>
    <w:rsid w:val="00327DD2"/>
    <w:rsid w:val="00330864"/>
    <w:rsid w:val="0033103B"/>
    <w:rsid w:val="003310F0"/>
    <w:rsid w:val="00331182"/>
    <w:rsid w:val="003316BB"/>
    <w:rsid w:val="00332429"/>
    <w:rsid w:val="00332AB2"/>
    <w:rsid w:val="00332C60"/>
    <w:rsid w:val="00333B87"/>
    <w:rsid w:val="00333D81"/>
    <w:rsid w:val="003342E1"/>
    <w:rsid w:val="003343F8"/>
    <w:rsid w:val="0033511B"/>
    <w:rsid w:val="00335189"/>
    <w:rsid w:val="0033550F"/>
    <w:rsid w:val="0033678D"/>
    <w:rsid w:val="003367B5"/>
    <w:rsid w:val="00337355"/>
    <w:rsid w:val="003373DB"/>
    <w:rsid w:val="0033777C"/>
    <w:rsid w:val="0033795C"/>
    <w:rsid w:val="00337EF5"/>
    <w:rsid w:val="0034018E"/>
    <w:rsid w:val="00340192"/>
    <w:rsid w:val="0034062D"/>
    <w:rsid w:val="00340692"/>
    <w:rsid w:val="00340A84"/>
    <w:rsid w:val="00340EE0"/>
    <w:rsid w:val="00340FFA"/>
    <w:rsid w:val="003412B1"/>
    <w:rsid w:val="003415B6"/>
    <w:rsid w:val="00341B71"/>
    <w:rsid w:val="00342322"/>
    <w:rsid w:val="003426BF"/>
    <w:rsid w:val="00342A21"/>
    <w:rsid w:val="00342AA1"/>
    <w:rsid w:val="00342CB9"/>
    <w:rsid w:val="00343032"/>
    <w:rsid w:val="00343533"/>
    <w:rsid w:val="0034397C"/>
    <w:rsid w:val="003439B0"/>
    <w:rsid w:val="00343A5B"/>
    <w:rsid w:val="00343ADA"/>
    <w:rsid w:val="00343C3E"/>
    <w:rsid w:val="00343C73"/>
    <w:rsid w:val="00343DE8"/>
    <w:rsid w:val="00343FE5"/>
    <w:rsid w:val="0034434D"/>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2778"/>
    <w:rsid w:val="00354B78"/>
    <w:rsid w:val="00355947"/>
    <w:rsid w:val="00355EDF"/>
    <w:rsid w:val="0035658A"/>
    <w:rsid w:val="00357ADD"/>
    <w:rsid w:val="00357DC7"/>
    <w:rsid w:val="00360293"/>
    <w:rsid w:val="00360444"/>
    <w:rsid w:val="00360501"/>
    <w:rsid w:val="0036051A"/>
    <w:rsid w:val="003605F6"/>
    <w:rsid w:val="003606BD"/>
    <w:rsid w:val="00361551"/>
    <w:rsid w:val="003618E3"/>
    <w:rsid w:val="00361D6F"/>
    <w:rsid w:val="003623BD"/>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979"/>
    <w:rsid w:val="00367D72"/>
    <w:rsid w:val="00367EF6"/>
    <w:rsid w:val="00370241"/>
    <w:rsid w:val="00370FE8"/>
    <w:rsid w:val="0037125D"/>
    <w:rsid w:val="003716C9"/>
    <w:rsid w:val="00371E7E"/>
    <w:rsid w:val="00371EF6"/>
    <w:rsid w:val="00372512"/>
    <w:rsid w:val="00373E09"/>
    <w:rsid w:val="00373F2A"/>
    <w:rsid w:val="00374525"/>
    <w:rsid w:val="00374996"/>
    <w:rsid w:val="00374B6B"/>
    <w:rsid w:val="00374D92"/>
    <w:rsid w:val="00374EDF"/>
    <w:rsid w:val="003751AD"/>
    <w:rsid w:val="0037532A"/>
    <w:rsid w:val="00375A0A"/>
    <w:rsid w:val="00376236"/>
    <w:rsid w:val="00376A71"/>
    <w:rsid w:val="00377222"/>
    <w:rsid w:val="003778BE"/>
    <w:rsid w:val="003779A2"/>
    <w:rsid w:val="003800AF"/>
    <w:rsid w:val="0038139C"/>
    <w:rsid w:val="00381E84"/>
    <w:rsid w:val="0038205A"/>
    <w:rsid w:val="003823E1"/>
    <w:rsid w:val="0038245E"/>
    <w:rsid w:val="00382798"/>
    <w:rsid w:val="00383436"/>
    <w:rsid w:val="00383CAA"/>
    <w:rsid w:val="003842E9"/>
    <w:rsid w:val="00384A00"/>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5EF3"/>
    <w:rsid w:val="00396292"/>
    <w:rsid w:val="003963D1"/>
    <w:rsid w:val="00396DE4"/>
    <w:rsid w:val="00396E77"/>
    <w:rsid w:val="00396E8A"/>
    <w:rsid w:val="0039761B"/>
    <w:rsid w:val="003979FF"/>
    <w:rsid w:val="00397CB6"/>
    <w:rsid w:val="003A05B0"/>
    <w:rsid w:val="003A0AD2"/>
    <w:rsid w:val="003A0D0D"/>
    <w:rsid w:val="003A0DE2"/>
    <w:rsid w:val="003A1A1A"/>
    <w:rsid w:val="003A1ED1"/>
    <w:rsid w:val="003A2584"/>
    <w:rsid w:val="003A2654"/>
    <w:rsid w:val="003A29A9"/>
    <w:rsid w:val="003A2D48"/>
    <w:rsid w:val="003A2FDC"/>
    <w:rsid w:val="003A3116"/>
    <w:rsid w:val="003A337E"/>
    <w:rsid w:val="003A3BEE"/>
    <w:rsid w:val="003A3FB0"/>
    <w:rsid w:val="003A44C6"/>
    <w:rsid w:val="003A4695"/>
    <w:rsid w:val="003A4BC5"/>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A95"/>
    <w:rsid w:val="003B3F08"/>
    <w:rsid w:val="003B479C"/>
    <w:rsid w:val="003B47AE"/>
    <w:rsid w:val="003B48C0"/>
    <w:rsid w:val="003B55DE"/>
    <w:rsid w:val="003B5DF2"/>
    <w:rsid w:val="003B6D97"/>
    <w:rsid w:val="003B7226"/>
    <w:rsid w:val="003B74E1"/>
    <w:rsid w:val="003B791E"/>
    <w:rsid w:val="003B7EA4"/>
    <w:rsid w:val="003C02CC"/>
    <w:rsid w:val="003C0AA6"/>
    <w:rsid w:val="003C1379"/>
    <w:rsid w:val="003C181E"/>
    <w:rsid w:val="003C2524"/>
    <w:rsid w:val="003C2A40"/>
    <w:rsid w:val="003C32AE"/>
    <w:rsid w:val="003C493E"/>
    <w:rsid w:val="003C4C35"/>
    <w:rsid w:val="003C502C"/>
    <w:rsid w:val="003C5CFB"/>
    <w:rsid w:val="003C5E76"/>
    <w:rsid w:val="003C609E"/>
    <w:rsid w:val="003C6275"/>
    <w:rsid w:val="003C62F2"/>
    <w:rsid w:val="003C65E9"/>
    <w:rsid w:val="003C6615"/>
    <w:rsid w:val="003C674E"/>
    <w:rsid w:val="003C6AD6"/>
    <w:rsid w:val="003C6B79"/>
    <w:rsid w:val="003C6CE4"/>
    <w:rsid w:val="003C709C"/>
    <w:rsid w:val="003C7298"/>
    <w:rsid w:val="003C7A23"/>
    <w:rsid w:val="003C7F7F"/>
    <w:rsid w:val="003D0233"/>
    <w:rsid w:val="003D023E"/>
    <w:rsid w:val="003D084B"/>
    <w:rsid w:val="003D1078"/>
    <w:rsid w:val="003D10F7"/>
    <w:rsid w:val="003D11A3"/>
    <w:rsid w:val="003D129F"/>
    <w:rsid w:val="003D2C66"/>
    <w:rsid w:val="003D3293"/>
    <w:rsid w:val="003D4284"/>
    <w:rsid w:val="003D4382"/>
    <w:rsid w:val="003D43E5"/>
    <w:rsid w:val="003D47AF"/>
    <w:rsid w:val="003D4C30"/>
    <w:rsid w:val="003D5314"/>
    <w:rsid w:val="003D57A2"/>
    <w:rsid w:val="003D584E"/>
    <w:rsid w:val="003D6109"/>
    <w:rsid w:val="003D6C15"/>
    <w:rsid w:val="003D6D9F"/>
    <w:rsid w:val="003D6FAA"/>
    <w:rsid w:val="003D717C"/>
    <w:rsid w:val="003D729D"/>
    <w:rsid w:val="003D7493"/>
    <w:rsid w:val="003D7BC9"/>
    <w:rsid w:val="003E0145"/>
    <w:rsid w:val="003E036D"/>
    <w:rsid w:val="003E0F62"/>
    <w:rsid w:val="003E1085"/>
    <w:rsid w:val="003E112E"/>
    <w:rsid w:val="003E26F1"/>
    <w:rsid w:val="003E4181"/>
    <w:rsid w:val="003E4719"/>
    <w:rsid w:val="003E4927"/>
    <w:rsid w:val="003E4D76"/>
    <w:rsid w:val="003E5379"/>
    <w:rsid w:val="003E55B1"/>
    <w:rsid w:val="003E5730"/>
    <w:rsid w:val="003E6D56"/>
    <w:rsid w:val="003E6E03"/>
    <w:rsid w:val="003E72AC"/>
    <w:rsid w:val="003E74B0"/>
    <w:rsid w:val="003E7DE1"/>
    <w:rsid w:val="003F004A"/>
    <w:rsid w:val="003F0212"/>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598"/>
    <w:rsid w:val="003F579D"/>
    <w:rsid w:val="003F5CD4"/>
    <w:rsid w:val="003F675F"/>
    <w:rsid w:val="003F6883"/>
    <w:rsid w:val="003F6C4D"/>
    <w:rsid w:val="003F6E6A"/>
    <w:rsid w:val="003F6F05"/>
    <w:rsid w:val="003F7BB2"/>
    <w:rsid w:val="003F7C89"/>
    <w:rsid w:val="00400200"/>
    <w:rsid w:val="004011D9"/>
    <w:rsid w:val="00401A9B"/>
    <w:rsid w:val="004021C1"/>
    <w:rsid w:val="004021C4"/>
    <w:rsid w:val="004021DF"/>
    <w:rsid w:val="004024FC"/>
    <w:rsid w:val="004036E0"/>
    <w:rsid w:val="004037DD"/>
    <w:rsid w:val="00403C5C"/>
    <w:rsid w:val="00403EDC"/>
    <w:rsid w:val="00404065"/>
    <w:rsid w:val="0040443F"/>
    <w:rsid w:val="004053E1"/>
    <w:rsid w:val="004055C9"/>
    <w:rsid w:val="00405763"/>
    <w:rsid w:val="004067B3"/>
    <w:rsid w:val="00406952"/>
    <w:rsid w:val="00407603"/>
    <w:rsid w:val="00407680"/>
    <w:rsid w:val="004076F7"/>
    <w:rsid w:val="00407F1C"/>
    <w:rsid w:val="004119BA"/>
    <w:rsid w:val="004122ED"/>
    <w:rsid w:val="00412C7A"/>
    <w:rsid w:val="00413089"/>
    <w:rsid w:val="004130BD"/>
    <w:rsid w:val="00413DFC"/>
    <w:rsid w:val="0041402E"/>
    <w:rsid w:val="00414A3F"/>
    <w:rsid w:val="00414DDA"/>
    <w:rsid w:val="00414DF1"/>
    <w:rsid w:val="00414E9B"/>
    <w:rsid w:val="0041506F"/>
    <w:rsid w:val="004158AA"/>
    <w:rsid w:val="00415BBA"/>
    <w:rsid w:val="00415D0B"/>
    <w:rsid w:val="00415F27"/>
    <w:rsid w:val="00416133"/>
    <w:rsid w:val="00416A59"/>
    <w:rsid w:val="00416D8E"/>
    <w:rsid w:val="00416EE0"/>
    <w:rsid w:val="004170DD"/>
    <w:rsid w:val="0041775A"/>
    <w:rsid w:val="00417CA8"/>
    <w:rsid w:val="00420140"/>
    <w:rsid w:val="0042021B"/>
    <w:rsid w:val="004202BA"/>
    <w:rsid w:val="0042071B"/>
    <w:rsid w:val="0042080B"/>
    <w:rsid w:val="00421408"/>
    <w:rsid w:val="00421794"/>
    <w:rsid w:val="0042190C"/>
    <w:rsid w:val="00421E20"/>
    <w:rsid w:val="00421E80"/>
    <w:rsid w:val="00422721"/>
    <w:rsid w:val="00422A84"/>
    <w:rsid w:val="004230DE"/>
    <w:rsid w:val="00423696"/>
    <w:rsid w:val="00423B4A"/>
    <w:rsid w:val="00423F44"/>
    <w:rsid w:val="004246E7"/>
    <w:rsid w:val="00424D5F"/>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920"/>
    <w:rsid w:val="00432C72"/>
    <w:rsid w:val="00433207"/>
    <w:rsid w:val="0043396E"/>
    <w:rsid w:val="00433A09"/>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25C"/>
    <w:rsid w:val="00447465"/>
    <w:rsid w:val="004479B1"/>
    <w:rsid w:val="004505C1"/>
    <w:rsid w:val="004507B8"/>
    <w:rsid w:val="00450CD0"/>
    <w:rsid w:val="00451065"/>
    <w:rsid w:val="0045133B"/>
    <w:rsid w:val="00452011"/>
    <w:rsid w:val="00452D4A"/>
    <w:rsid w:val="00453647"/>
    <w:rsid w:val="0045384E"/>
    <w:rsid w:val="00453C82"/>
    <w:rsid w:val="00453EC6"/>
    <w:rsid w:val="004543DB"/>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055"/>
    <w:rsid w:val="004617D7"/>
    <w:rsid w:val="00462126"/>
    <w:rsid w:val="0046214B"/>
    <w:rsid w:val="0046230A"/>
    <w:rsid w:val="00462707"/>
    <w:rsid w:val="004627FF"/>
    <w:rsid w:val="004629B8"/>
    <w:rsid w:val="00462C95"/>
    <w:rsid w:val="00462E4C"/>
    <w:rsid w:val="00462ECB"/>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0E00"/>
    <w:rsid w:val="00471425"/>
    <w:rsid w:val="00471443"/>
    <w:rsid w:val="00472103"/>
    <w:rsid w:val="004728ED"/>
    <w:rsid w:val="004737D0"/>
    <w:rsid w:val="00474F4B"/>
    <w:rsid w:val="004750E0"/>
    <w:rsid w:val="00475ACE"/>
    <w:rsid w:val="00475C7D"/>
    <w:rsid w:val="0047641C"/>
    <w:rsid w:val="00476C51"/>
    <w:rsid w:val="00476CBE"/>
    <w:rsid w:val="004773FC"/>
    <w:rsid w:val="00477623"/>
    <w:rsid w:val="00477C37"/>
    <w:rsid w:val="00480082"/>
    <w:rsid w:val="00480328"/>
    <w:rsid w:val="004804EA"/>
    <w:rsid w:val="0048110E"/>
    <w:rsid w:val="0048195B"/>
    <w:rsid w:val="00482163"/>
    <w:rsid w:val="00482AA9"/>
    <w:rsid w:val="004830F4"/>
    <w:rsid w:val="004834FC"/>
    <w:rsid w:val="00483B15"/>
    <w:rsid w:val="00483FB9"/>
    <w:rsid w:val="004845C8"/>
    <w:rsid w:val="004849BE"/>
    <w:rsid w:val="004866B0"/>
    <w:rsid w:val="00486C44"/>
    <w:rsid w:val="004875F1"/>
    <w:rsid w:val="00490371"/>
    <w:rsid w:val="004903FB"/>
    <w:rsid w:val="00490754"/>
    <w:rsid w:val="00491176"/>
    <w:rsid w:val="00491183"/>
    <w:rsid w:val="004913E1"/>
    <w:rsid w:val="004919E4"/>
    <w:rsid w:val="00491F90"/>
    <w:rsid w:val="0049237B"/>
    <w:rsid w:val="00492C93"/>
    <w:rsid w:val="00492E29"/>
    <w:rsid w:val="00493D94"/>
    <w:rsid w:val="004946CD"/>
    <w:rsid w:val="00494AE7"/>
    <w:rsid w:val="00494E37"/>
    <w:rsid w:val="004951DA"/>
    <w:rsid w:val="004958BE"/>
    <w:rsid w:val="00495FC7"/>
    <w:rsid w:val="0049669A"/>
    <w:rsid w:val="00496877"/>
    <w:rsid w:val="00496B3C"/>
    <w:rsid w:val="00496C00"/>
    <w:rsid w:val="004974D8"/>
    <w:rsid w:val="004977C7"/>
    <w:rsid w:val="00497F15"/>
    <w:rsid w:val="004A03F8"/>
    <w:rsid w:val="004A0EA0"/>
    <w:rsid w:val="004A13C4"/>
    <w:rsid w:val="004A1BC0"/>
    <w:rsid w:val="004A1F98"/>
    <w:rsid w:val="004A2214"/>
    <w:rsid w:val="004A3794"/>
    <w:rsid w:val="004A4C06"/>
    <w:rsid w:val="004A57D7"/>
    <w:rsid w:val="004A57DB"/>
    <w:rsid w:val="004A57F5"/>
    <w:rsid w:val="004A5D92"/>
    <w:rsid w:val="004A5FF1"/>
    <w:rsid w:val="004A613E"/>
    <w:rsid w:val="004A68E6"/>
    <w:rsid w:val="004A6AA4"/>
    <w:rsid w:val="004A7264"/>
    <w:rsid w:val="004A781C"/>
    <w:rsid w:val="004A7BBC"/>
    <w:rsid w:val="004A7DEB"/>
    <w:rsid w:val="004B0381"/>
    <w:rsid w:val="004B05B0"/>
    <w:rsid w:val="004B0CAC"/>
    <w:rsid w:val="004B19B5"/>
    <w:rsid w:val="004B1D7D"/>
    <w:rsid w:val="004B2677"/>
    <w:rsid w:val="004B2AEA"/>
    <w:rsid w:val="004B3088"/>
    <w:rsid w:val="004B32A8"/>
    <w:rsid w:val="004B32F7"/>
    <w:rsid w:val="004B37BA"/>
    <w:rsid w:val="004B3A83"/>
    <w:rsid w:val="004B3EEB"/>
    <w:rsid w:val="004B460A"/>
    <w:rsid w:val="004B4F03"/>
    <w:rsid w:val="004B5F7B"/>
    <w:rsid w:val="004B68C4"/>
    <w:rsid w:val="004B6B1E"/>
    <w:rsid w:val="004B6DED"/>
    <w:rsid w:val="004C0212"/>
    <w:rsid w:val="004C05F9"/>
    <w:rsid w:val="004C0B32"/>
    <w:rsid w:val="004C1128"/>
    <w:rsid w:val="004C1573"/>
    <w:rsid w:val="004C1862"/>
    <w:rsid w:val="004C18FD"/>
    <w:rsid w:val="004C2123"/>
    <w:rsid w:val="004C2751"/>
    <w:rsid w:val="004C2864"/>
    <w:rsid w:val="004C2BFF"/>
    <w:rsid w:val="004C30A7"/>
    <w:rsid w:val="004C41A0"/>
    <w:rsid w:val="004C4681"/>
    <w:rsid w:val="004C49F0"/>
    <w:rsid w:val="004C4A33"/>
    <w:rsid w:val="004C4F8F"/>
    <w:rsid w:val="004C52CE"/>
    <w:rsid w:val="004C6779"/>
    <w:rsid w:val="004C77A7"/>
    <w:rsid w:val="004D067A"/>
    <w:rsid w:val="004D0D16"/>
    <w:rsid w:val="004D133F"/>
    <w:rsid w:val="004D2BC8"/>
    <w:rsid w:val="004D31CA"/>
    <w:rsid w:val="004D3268"/>
    <w:rsid w:val="004D374E"/>
    <w:rsid w:val="004D38D3"/>
    <w:rsid w:val="004D3991"/>
    <w:rsid w:val="004D39AE"/>
    <w:rsid w:val="004D61BB"/>
    <w:rsid w:val="004D6968"/>
    <w:rsid w:val="004D6B4C"/>
    <w:rsid w:val="004D6DCA"/>
    <w:rsid w:val="004D715C"/>
    <w:rsid w:val="004D7205"/>
    <w:rsid w:val="004D7340"/>
    <w:rsid w:val="004D79E0"/>
    <w:rsid w:val="004E0194"/>
    <w:rsid w:val="004E1325"/>
    <w:rsid w:val="004E13D4"/>
    <w:rsid w:val="004E1905"/>
    <w:rsid w:val="004E1E6B"/>
    <w:rsid w:val="004E2279"/>
    <w:rsid w:val="004E2308"/>
    <w:rsid w:val="004E2404"/>
    <w:rsid w:val="004E2628"/>
    <w:rsid w:val="004E2A2E"/>
    <w:rsid w:val="004E2F37"/>
    <w:rsid w:val="004E3BF3"/>
    <w:rsid w:val="004E4437"/>
    <w:rsid w:val="004E4A16"/>
    <w:rsid w:val="004E52AA"/>
    <w:rsid w:val="004E54DA"/>
    <w:rsid w:val="004E5811"/>
    <w:rsid w:val="004E6F11"/>
    <w:rsid w:val="004E6FA6"/>
    <w:rsid w:val="004E71FC"/>
    <w:rsid w:val="004E7785"/>
    <w:rsid w:val="004E7DB2"/>
    <w:rsid w:val="004EE66A"/>
    <w:rsid w:val="004F0A3B"/>
    <w:rsid w:val="004F0BDB"/>
    <w:rsid w:val="004F0C21"/>
    <w:rsid w:val="004F0DF7"/>
    <w:rsid w:val="004F1177"/>
    <w:rsid w:val="004F1294"/>
    <w:rsid w:val="004F16B4"/>
    <w:rsid w:val="004F1A89"/>
    <w:rsid w:val="004F1F37"/>
    <w:rsid w:val="004F20C3"/>
    <w:rsid w:val="004F2445"/>
    <w:rsid w:val="004F2703"/>
    <w:rsid w:val="004F2773"/>
    <w:rsid w:val="004F299C"/>
    <w:rsid w:val="004F29F6"/>
    <w:rsid w:val="004F2E9D"/>
    <w:rsid w:val="004F45F2"/>
    <w:rsid w:val="004F563A"/>
    <w:rsid w:val="004F56C3"/>
    <w:rsid w:val="004F5DF9"/>
    <w:rsid w:val="004F6042"/>
    <w:rsid w:val="004F65CC"/>
    <w:rsid w:val="004F66B4"/>
    <w:rsid w:val="004F6C38"/>
    <w:rsid w:val="004F737D"/>
    <w:rsid w:val="004F78C6"/>
    <w:rsid w:val="0050032A"/>
    <w:rsid w:val="00500584"/>
    <w:rsid w:val="005009C7"/>
    <w:rsid w:val="0050139A"/>
    <w:rsid w:val="005014F9"/>
    <w:rsid w:val="00501790"/>
    <w:rsid w:val="0050224C"/>
    <w:rsid w:val="005024BD"/>
    <w:rsid w:val="0050256B"/>
    <w:rsid w:val="0050298B"/>
    <w:rsid w:val="0050340D"/>
    <w:rsid w:val="005037A6"/>
    <w:rsid w:val="00503912"/>
    <w:rsid w:val="00503938"/>
    <w:rsid w:val="0050463D"/>
    <w:rsid w:val="00505A4C"/>
    <w:rsid w:val="00505FEF"/>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0FA0"/>
    <w:rsid w:val="00521B3E"/>
    <w:rsid w:val="00521DA7"/>
    <w:rsid w:val="00521DFE"/>
    <w:rsid w:val="00522127"/>
    <w:rsid w:val="00523460"/>
    <w:rsid w:val="00523E99"/>
    <w:rsid w:val="0052410E"/>
    <w:rsid w:val="00524710"/>
    <w:rsid w:val="00525315"/>
    <w:rsid w:val="005259D4"/>
    <w:rsid w:val="00525A84"/>
    <w:rsid w:val="00525BE2"/>
    <w:rsid w:val="005268EB"/>
    <w:rsid w:val="00526B87"/>
    <w:rsid w:val="00526C3D"/>
    <w:rsid w:val="005273E0"/>
    <w:rsid w:val="005276CE"/>
    <w:rsid w:val="00527D57"/>
    <w:rsid w:val="00530464"/>
    <w:rsid w:val="00530502"/>
    <w:rsid w:val="00530AE8"/>
    <w:rsid w:val="0053119E"/>
    <w:rsid w:val="0053132E"/>
    <w:rsid w:val="00531425"/>
    <w:rsid w:val="00532126"/>
    <w:rsid w:val="00532993"/>
    <w:rsid w:val="00532A04"/>
    <w:rsid w:val="00533750"/>
    <w:rsid w:val="005338DF"/>
    <w:rsid w:val="0053391D"/>
    <w:rsid w:val="005347B6"/>
    <w:rsid w:val="0053498D"/>
    <w:rsid w:val="00534B33"/>
    <w:rsid w:val="005356C1"/>
    <w:rsid w:val="00535A68"/>
    <w:rsid w:val="00536161"/>
    <w:rsid w:val="00536923"/>
    <w:rsid w:val="005371E9"/>
    <w:rsid w:val="00537A7D"/>
    <w:rsid w:val="0054016D"/>
    <w:rsid w:val="005402E7"/>
    <w:rsid w:val="005403AB"/>
    <w:rsid w:val="0054077F"/>
    <w:rsid w:val="00540A4E"/>
    <w:rsid w:val="0054183A"/>
    <w:rsid w:val="00541DB9"/>
    <w:rsid w:val="00542A36"/>
    <w:rsid w:val="005434D7"/>
    <w:rsid w:val="0054384E"/>
    <w:rsid w:val="00544C09"/>
    <w:rsid w:val="00544EE0"/>
    <w:rsid w:val="00545325"/>
    <w:rsid w:val="00545B8E"/>
    <w:rsid w:val="00545C4E"/>
    <w:rsid w:val="0054646D"/>
    <w:rsid w:val="00546A32"/>
    <w:rsid w:val="00547069"/>
    <w:rsid w:val="0055057F"/>
    <w:rsid w:val="00551646"/>
    <w:rsid w:val="00551CE8"/>
    <w:rsid w:val="00551F75"/>
    <w:rsid w:val="005520B4"/>
    <w:rsid w:val="005522B9"/>
    <w:rsid w:val="00552879"/>
    <w:rsid w:val="00552F78"/>
    <w:rsid w:val="00552FFE"/>
    <w:rsid w:val="00553389"/>
    <w:rsid w:val="005539FC"/>
    <w:rsid w:val="00553D9A"/>
    <w:rsid w:val="00554D01"/>
    <w:rsid w:val="00554F4E"/>
    <w:rsid w:val="00555496"/>
    <w:rsid w:val="005554FF"/>
    <w:rsid w:val="005555D6"/>
    <w:rsid w:val="005559BF"/>
    <w:rsid w:val="00556D01"/>
    <w:rsid w:val="00557403"/>
    <w:rsid w:val="00557405"/>
    <w:rsid w:val="00557B3A"/>
    <w:rsid w:val="00560149"/>
    <w:rsid w:val="0056038A"/>
    <w:rsid w:val="0056091A"/>
    <w:rsid w:val="00561103"/>
    <w:rsid w:val="00561170"/>
    <w:rsid w:val="005617AE"/>
    <w:rsid w:val="00561B3E"/>
    <w:rsid w:val="00561C04"/>
    <w:rsid w:val="00561C8A"/>
    <w:rsid w:val="00561EE1"/>
    <w:rsid w:val="0056213B"/>
    <w:rsid w:val="00562331"/>
    <w:rsid w:val="005624C2"/>
    <w:rsid w:val="00562B21"/>
    <w:rsid w:val="00562CD3"/>
    <w:rsid w:val="00562E08"/>
    <w:rsid w:val="00562F82"/>
    <w:rsid w:val="00563591"/>
    <w:rsid w:val="0056373B"/>
    <w:rsid w:val="0056383C"/>
    <w:rsid w:val="00564913"/>
    <w:rsid w:val="00564978"/>
    <w:rsid w:val="005652D1"/>
    <w:rsid w:val="00565AD2"/>
    <w:rsid w:val="0056638F"/>
    <w:rsid w:val="005663FC"/>
    <w:rsid w:val="00566D73"/>
    <w:rsid w:val="00566EA9"/>
    <w:rsid w:val="0056735F"/>
    <w:rsid w:val="00567B07"/>
    <w:rsid w:val="00567C15"/>
    <w:rsid w:val="00570B5A"/>
    <w:rsid w:val="00570DD6"/>
    <w:rsid w:val="0057154B"/>
    <w:rsid w:val="0057249A"/>
    <w:rsid w:val="00572580"/>
    <w:rsid w:val="00572663"/>
    <w:rsid w:val="00572AAE"/>
    <w:rsid w:val="00572EE5"/>
    <w:rsid w:val="00573B09"/>
    <w:rsid w:val="00573BB1"/>
    <w:rsid w:val="00573BD8"/>
    <w:rsid w:val="005742AC"/>
    <w:rsid w:val="00575326"/>
    <w:rsid w:val="0057585B"/>
    <w:rsid w:val="00575FA2"/>
    <w:rsid w:val="00576256"/>
    <w:rsid w:val="005762B2"/>
    <w:rsid w:val="00577B8D"/>
    <w:rsid w:val="005800D8"/>
    <w:rsid w:val="00580C15"/>
    <w:rsid w:val="00581347"/>
    <w:rsid w:val="00581492"/>
    <w:rsid w:val="00581688"/>
    <w:rsid w:val="005817F5"/>
    <w:rsid w:val="00581981"/>
    <w:rsid w:val="005819EE"/>
    <w:rsid w:val="00581D87"/>
    <w:rsid w:val="00581EA5"/>
    <w:rsid w:val="0058251E"/>
    <w:rsid w:val="00582710"/>
    <w:rsid w:val="005834EC"/>
    <w:rsid w:val="00584482"/>
    <w:rsid w:val="005846C9"/>
    <w:rsid w:val="005846E0"/>
    <w:rsid w:val="00584FA3"/>
    <w:rsid w:val="005852F8"/>
    <w:rsid w:val="00585447"/>
    <w:rsid w:val="00585EEB"/>
    <w:rsid w:val="00586906"/>
    <w:rsid w:val="00586C45"/>
    <w:rsid w:val="005872CC"/>
    <w:rsid w:val="005873EA"/>
    <w:rsid w:val="005873FC"/>
    <w:rsid w:val="00587A73"/>
    <w:rsid w:val="00590646"/>
    <w:rsid w:val="00590EAF"/>
    <w:rsid w:val="0059151B"/>
    <w:rsid w:val="0059161D"/>
    <w:rsid w:val="00591709"/>
    <w:rsid w:val="00591ADF"/>
    <w:rsid w:val="005925B1"/>
    <w:rsid w:val="00592626"/>
    <w:rsid w:val="005926A6"/>
    <w:rsid w:val="005927A9"/>
    <w:rsid w:val="00592C40"/>
    <w:rsid w:val="00592FEA"/>
    <w:rsid w:val="00593A7A"/>
    <w:rsid w:val="00593CD6"/>
    <w:rsid w:val="005941CA"/>
    <w:rsid w:val="0059549E"/>
    <w:rsid w:val="005954DF"/>
    <w:rsid w:val="005957DD"/>
    <w:rsid w:val="00595DA6"/>
    <w:rsid w:val="00596883"/>
    <w:rsid w:val="00596AF1"/>
    <w:rsid w:val="00596C72"/>
    <w:rsid w:val="00597898"/>
    <w:rsid w:val="00597AC2"/>
    <w:rsid w:val="00597CA8"/>
    <w:rsid w:val="005A0202"/>
    <w:rsid w:val="005A02A0"/>
    <w:rsid w:val="005A0528"/>
    <w:rsid w:val="005A0C51"/>
    <w:rsid w:val="005A1DF1"/>
    <w:rsid w:val="005A29E3"/>
    <w:rsid w:val="005A2D6C"/>
    <w:rsid w:val="005A3B20"/>
    <w:rsid w:val="005A3F8A"/>
    <w:rsid w:val="005A41B7"/>
    <w:rsid w:val="005A445B"/>
    <w:rsid w:val="005A4A17"/>
    <w:rsid w:val="005A507E"/>
    <w:rsid w:val="005A510C"/>
    <w:rsid w:val="005A511F"/>
    <w:rsid w:val="005A5A4F"/>
    <w:rsid w:val="005A5C12"/>
    <w:rsid w:val="005A63D6"/>
    <w:rsid w:val="005A640F"/>
    <w:rsid w:val="005A6547"/>
    <w:rsid w:val="005A65CD"/>
    <w:rsid w:val="005A6A91"/>
    <w:rsid w:val="005A750C"/>
    <w:rsid w:val="005A7699"/>
    <w:rsid w:val="005B0066"/>
    <w:rsid w:val="005B018E"/>
    <w:rsid w:val="005B046F"/>
    <w:rsid w:val="005B07CB"/>
    <w:rsid w:val="005B09C8"/>
    <w:rsid w:val="005B116A"/>
    <w:rsid w:val="005B1254"/>
    <w:rsid w:val="005B12EE"/>
    <w:rsid w:val="005B1BAE"/>
    <w:rsid w:val="005B1C59"/>
    <w:rsid w:val="005B20BB"/>
    <w:rsid w:val="005B3094"/>
    <w:rsid w:val="005B359A"/>
    <w:rsid w:val="005B41F1"/>
    <w:rsid w:val="005B45E7"/>
    <w:rsid w:val="005B48F0"/>
    <w:rsid w:val="005B4D36"/>
    <w:rsid w:val="005B511B"/>
    <w:rsid w:val="005B5788"/>
    <w:rsid w:val="005B58F0"/>
    <w:rsid w:val="005B5D6A"/>
    <w:rsid w:val="005B654A"/>
    <w:rsid w:val="005B6D5A"/>
    <w:rsid w:val="005B785F"/>
    <w:rsid w:val="005B7C12"/>
    <w:rsid w:val="005C0A2B"/>
    <w:rsid w:val="005C1511"/>
    <w:rsid w:val="005C1659"/>
    <w:rsid w:val="005C25B5"/>
    <w:rsid w:val="005C3069"/>
    <w:rsid w:val="005C3522"/>
    <w:rsid w:val="005C363F"/>
    <w:rsid w:val="005C36F8"/>
    <w:rsid w:val="005C3930"/>
    <w:rsid w:val="005C3E02"/>
    <w:rsid w:val="005C434E"/>
    <w:rsid w:val="005C458E"/>
    <w:rsid w:val="005C4633"/>
    <w:rsid w:val="005C497A"/>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039"/>
    <w:rsid w:val="005D11A2"/>
    <w:rsid w:val="005D13A4"/>
    <w:rsid w:val="005D14BE"/>
    <w:rsid w:val="005D1E1B"/>
    <w:rsid w:val="005D1FC2"/>
    <w:rsid w:val="005D2ACC"/>
    <w:rsid w:val="005D2B55"/>
    <w:rsid w:val="005D3030"/>
    <w:rsid w:val="005D34B2"/>
    <w:rsid w:val="005D3817"/>
    <w:rsid w:val="005D386B"/>
    <w:rsid w:val="005D4928"/>
    <w:rsid w:val="005D4E8A"/>
    <w:rsid w:val="005D54C2"/>
    <w:rsid w:val="005D588F"/>
    <w:rsid w:val="005D5B63"/>
    <w:rsid w:val="005D6206"/>
    <w:rsid w:val="005D6447"/>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604"/>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4215"/>
    <w:rsid w:val="005F5075"/>
    <w:rsid w:val="005F50D6"/>
    <w:rsid w:val="005F51D4"/>
    <w:rsid w:val="005F51F9"/>
    <w:rsid w:val="005F6148"/>
    <w:rsid w:val="005F65EF"/>
    <w:rsid w:val="005F69DE"/>
    <w:rsid w:val="005F6AE0"/>
    <w:rsid w:val="005F6C70"/>
    <w:rsid w:val="005F6E82"/>
    <w:rsid w:val="005F6F64"/>
    <w:rsid w:val="005F729C"/>
    <w:rsid w:val="005F7566"/>
    <w:rsid w:val="005F76E7"/>
    <w:rsid w:val="005F78E4"/>
    <w:rsid w:val="005F7974"/>
    <w:rsid w:val="005F7AE3"/>
    <w:rsid w:val="005F7B0A"/>
    <w:rsid w:val="005F7B7B"/>
    <w:rsid w:val="005F7EAE"/>
    <w:rsid w:val="0060025A"/>
    <w:rsid w:val="0060085B"/>
    <w:rsid w:val="00600BC4"/>
    <w:rsid w:val="00600BD2"/>
    <w:rsid w:val="00600C49"/>
    <w:rsid w:val="006010E1"/>
    <w:rsid w:val="00601131"/>
    <w:rsid w:val="00601E62"/>
    <w:rsid w:val="00601FBB"/>
    <w:rsid w:val="00602213"/>
    <w:rsid w:val="006026D1"/>
    <w:rsid w:val="00602B5F"/>
    <w:rsid w:val="00603459"/>
    <w:rsid w:val="00604277"/>
    <w:rsid w:val="00604447"/>
    <w:rsid w:val="006048FA"/>
    <w:rsid w:val="00604CC7"/>
    <w:rsid w:val="00604DC9"/>
    <w:rsid w:val="00604FCF"/>
    <w:rsid w:val="00605362"/>
    <w:rsid w:val="0060537D"/>
    <w:rsid w:val="006055A1"/>
    <w:rsid w:val="00605C11"/>
    <w:rsid w:val="00605D96"/>
    <w:rsid w:val="00606440"/>
    <w:rsid w:val="006075BF"/>
    <w:rsid w:val="00607869"/>
    <w:rsid w:val="006078C2"/>
    <w:rsid w:val="00607A05"/>
    <w:rsid w:val="00607DAD"/>
    <w:rsid w:val="00607EFD"/>
    <w:rsid w:val="006105A2"/>
    <w:rsid w:val="0061085F"/>
    <w:rsid w:val="006113BA"/>
    <w:rsid w:val="00611810"/>
    <w:rsid w:val="0061183E"/>
    <w:rsid w:val="00611899"/>
    <w:rsid w:val="00611A86"/>
    <w:rsid w:val="0061210A"/>
    <w:rsid w:val="006126A1"/>
    <w:rsid w:val="00612C06"/>
    <w:rsid w:val="00612ECF"/>
    <w:rsid w:val="00613538"/>
    <w:rsid w:val="006135AD"/>
    <w:rsid w:val="0061387E"/>
    <w:rsid w:val="00613B56"/>
    <w:rsid w:val="00613FA6"/>
    <w:rsid w:val="00614AA6"/>
    <w:rsid w:val="00614B9F"/>
    <w:rsid w:val="00615222"/>
    <w:rsid w:val="006152C9"/>
    <w:rsid w:val="006152F4"/>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037"/>
    <w:rsid w:val="00625595"/>
    <w:rsid w:val="00625D3B"/>
    <w:rsid w:val="00625FAC"/>
    <w:rsid w:val="006260A4"/>
    <w:rsid w:val="00626502"/>
    <w:rsid w:val="00626903"/>
    <w:rsid w:val="006272FB"/>
    <w:rsid w:val="0062767A"/>
    <w:rsid w:val="00627A3F"/>
    <w:rsid w:val="00627C2F"/>
    <w:rsid w:val="00627D4E"/>
    <w:rsid w:val="00627F57"/>
    <w:rsid w:val="0063029C"/>
    <w:rsid w:val="00630464"/>
    <w:rsid w:val="00630CF2"/>
    <w:rsid w:val="00630F60"/>
    <w:rsid w:val="00631549"/>
    <w:rsid w:val="006316A9"/>
    <w:rsid w:val="00632048"/>
    <w:rsid w:val="0063218E"/>
    <w:rsid w:val="0063246D"/>
    <w:rsid w:val="0063257C"/>
    <w:rsid w:val="006328C5"/>
    <w:rsid w:val="00632D6B"/>
    <w:rsid w:val="006344FE"/>
    <w:rsid w:val="006345DE"/>
    <w:rsid w:val="00634E98"/>
    <w:rsid w:val="00635279"/>
    <w:rsid w:val="00635B69"/>
    <w:rsid w:val="00636593"/>
    <w:rsid w:val="00636C65"/>
    <w:rsid w:val="00637417"/>
    <w:rsid w:val="00637A8C"/>
    <w:rsid w:val="00640298"/>
    <w:rsid w:val="00640A36"/>
    <w:rsid w:val="00640D81"/>
    <w:rsid w:val="00640E64"/>
    <w:rsid w:val="00640F39"/>
    <w:rsid w:val="00640F57"/>
    <w:rsid w:val="006414B2"/>
    <w:rsid w:val="006414FF"/>
    <w:rsid w:val="00641BFD"/>
    <w:rsid w:val="00642224"/>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03A3"/>
    <w:rsid w:val="00651A2B"/>
    <w:rsid w:val="006520F3"/>
    <w:rsid w:val="006522C2"/>
    <w:rsid w:val="00652486"/>
    <w:rsid w:val="006525BA"/>
    <w:rsid w:val="00652C9E"/>
    <w:rsid w:val="006536A3"/>
    <w:rsid w:val="00653C85"/>
    <w:rsid w:val="00653DA6"/>
    <w:rsid w:val="006549BF"/>
    <w:rsid w:val="00654A62"/>
    <w:rsid w:val="006553B5"/>
    <w:rsid w:val="00655AAF"/>
    <w:rsid w:val="00655DFF"/>
    <w:rsid w:val="0065614D"/>
    <w:rsid w:val="00656847"/>
    <w:rsid w:val="00656A30"/>
    <w:rsid w:val="006572C6"/>
    <w:rsid w:val="006575F1"/>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4F73"/>
    <w:rsid w:val="00666099"/>
    <w:rsid w:val="00666139"/>
    <w:rsid w:val="00666483"/>
    <w:rsid w:val="00666759"/>
    <w:rsid w:val="00666E77"/>
    <w:rsid w:val="00667103"/>
    <w:rsid w:val="006673E7"/>
    <w:rsid w:val="006674C2"/>
    <w:rsid w:val="00667559"/>
    <w:rsid w:val="00667C76"/>
    <w:rsid w:val="00670BB3"/>
    <w:rsid w:val="00671464"/>
    <w:rsid w:val="0067162E"/>
    <w:rsid w:val="006718C7"/>
    <w:rsid w:val="00671932"/>
    <w:rsid w:val="00671E95"/>
    <w:rsid w:val="00672017"/>
    <w:rsid w:val="00672293"/>
    <w:rsid w:val="00672F74"/>
    <w:rsid w:val="006735EB"/>
    <w:rsid w:val="00673847"/>
    <w:rsid w:val="00674840"/>
    <w:rsid w:val="00674964"/>
    <w:rsid w:val="00674A61"/>
    <w:rsid w:val="00674C6E"/>
    <w:rsid w:val="00674EC6"/>
    <w:rsid w:val="00675EF4"/>
    <w:rsid w:val="00676AFD"/>
    <w:rsid w:val="00676B28"/>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6C1"/>
    <w:rsid w:val="00684CA4"/>
    <w:rsid w:val="00684E72"/>
    <w:rsid w:val="00685909"/>
    <w:rsid w:val="0068599B"/>
    <w:rsid w:val="006864E8"/>
    <w:rsid w:val="00686692"/>
    <w:rsid w:val="006869EC"/>
    <w:rsid w:val="006876DE"/>
    <w:rsid w:val="00690011"/>
    <w:rsid w:val="006901E4"/>
    <w:rsid w:val="00690316"/>
    <w:rsid w:val="0069077E"/>
    <w:rsid w:val="00690CAC"/>
    <w:rsid w:val="00692178"/>
    <w:rsid w:val="006927AE"/>
    <w:rsid w:val="00692D34"/>
    <w:rsid w:val="00693033"/>
    <w:rsid w:val="00693321"/>
    <w:rsid w:val="006934B6"/>
    <w:rsid w:val="006934DB"/>
    <w:rsid w:val="006939A3"/>
    <w:rsid w:val="00693A8E"/>
    <w:rsid w:val="00694893"/>
    <w:rsid w:val="00694DD9"/>
    <w:rsid w:val="00695097"/>
    <w:rsid w:val="00695BE6"/>
    <w:rsid w:val="00695C2B"/>
    <w:rsid w:val="006963BC"/>
    <w:rsid w:val="0069689A"/>
    <w:rsid w:val="00696D7D"/>
    <w:rsid w:val="006971AC"/>
    <w:rsid w:val="00697671"/>
    <w:rsid w:val="006A0069"/>
    <w:rsid w:val="006A02A7"/>
    <w:rsid w:val="006A075A"/>
    <w:rsid w:val="006A09BE"/>
    <w:rsid w:val="006A0DCA"/>
    <w:rsid w:val="006A0E19"/>
    <w:rsid w:val="006A12B1"/>
    <w:rsid w:val="006A1839"/>
    <w:rsid w:val="006A1E80"/>
    <w:rsid w:val="006A2935"/>
    <w:rsid w:val="006A3CAE"/>
    <w:rsid w:val="006A4E44"/>
    <w:rsid w:val="006A51E4"/>
    <w:rsid w:val="006A54AD"/>
    <w:rsid w:val="006A5F42"/>
    <w:rsid w:val="006A5FEA"/>
    <w:rsid w:val="006A6103"/>
    <w:rsid w:val="006A65AD"/>
    <w:rsid w:val="006A6690"/>
    <w:rsid w:val="006A6813"/>
    <w:rsid w:val="006A68C5"/>
    <w:rsid w:val="006A6B84"/>
    <w:rsid w:val="006A71EB"/>
    <w:rsid w:val="006A762F"/>
    <w:rsid w:val="006B08C6"/>
    <w:rsid w:val="006B0AB0"/>
    <w:rsid w:val="006B10ED"/>
    <w:rsid w:val="006B1342"/>
    <w:rsid w:val="006B156A"/>
    <w:rsid w:val="006B186A"/>
    <w:rsid w:val="006B18A4"/>
    <w:rsid w:val="006B194C"/>
    <w:rsid w:val="006B1A86"/>
    <w:rsid w:val="006B26E3"/>
    <w:rsid w:val="006B3257"/>
    <w:rsid w:val="006B3A27"/>
    <w:rsid w:val="006B4CA3"/>
    <w:rsid w:val="006B5023"/>
    <w:rsid w:val="006B51B2"/>
    <w:rsid w:val="006B5B2C"/>
    <w:rsid w:val="006B62A5"/>
    <w:rsid w:val="006B75A9"/>
    <w:rsid w:val="006B7B15"/>
    <w:rsid w:val="006B7FB0"/>
    <w:rsid w:val="006C043C"/>
    <w:rsid w:val="006C0913"/>
    <w:rsid w:val="006C0D78"/>
    <w:rsid w:val="006C17A0"/>
    <w:rsid w:val="006C17D4"/>
    <w:rsid w:val="006C2CC5"/>
    <w:rsid w:val="006C3C4A"/>
    <w:rsid w:val="006C4642"/>
    <w:rsid w:val="006C468E"/>
    <w:rsid w:val="006C5AAA"/>
    <w:rsid w:val="006C6780"/>
    <w:rsid w:val="006C67DA"/>
    <w:rsid w:val="006C69E6"/>
    <w:rsid w:val="006C7300"/>
    <w:rsid w:val="006C733A"/>
    <w:rsid w:val="006C76C5"/>
    <w:rsid w:val="006C7CCE"/>
    <w:rsid w:val="006D000D"/>
    <w:rsid w:val="006D04BE"/>
    <w:rsid w:val="006D078B"/>
    <w:rsid w:val="006D0921"/>
    <w:rsid w:val="006D0D9A"/>
    <w:rsid w:val="006D1198"/>
    <w:rsid w:val="006D18F6"/>
    <w:rsid w:val="006D1B6C"/>
    <w:rsid w:val="006D27E3"/>
    <w:rsid w:val="006D28E7"/>
    <w:rsid w:val="006D2BBA"/>
    <w:rsid w:val="006D2BFA"/>
    <w:rsid w:val="006D2C83"/>
    <w:rsid w:val="006D2F95"/>
    <w:rsid w:val="006D3605"/>
    <w:rsid w:val="006D37D6"/>
    <w:rsid w:val="006D3A60"/>
    <w:rsid w:val="006D3CFA"/>
    <w:rsid w:val="006D3DD5"/>
    <w:rsid w:val="006D4135"/>
    <w:rsid w:val="006D425F"/>
    <w:rsid w:val="006D472D"/>
    <w:rsid w:val="006D4818"/>
    <w:rsid w:val="006D49B7"/>
    <w:rsid w:val="006D5BBB"/>
    <w:rsid w:val="006D6610"/>
    <w:rsid w:val="006D70F2"/>
    <w:rsid w:val="006D780E"/>
    <w:rsid w:val="006D7854"/>
    <w:rsid w:val="006D7860"/>
    <w:rsid w:val="006E09F2"/>
    <w:rsid w:val="006E1476"/>
    <w:rsid w:val="006E1990"/>
    <w:rsid w:val="006E1B4C"/>
    <w:rsid w:val="006E1C28"/>
    <w:rsid w:val="006E1DB8"/>
    <w:rsid w:val="006E1E3F"/>
    <w:rsid w:val="006E24F3"/>
    <w:rsid w:val="006E29ED"/>
    <w:rsid w:val="006E2D9C"/>
    <w:rsid w:val="006E4C6B"/>
    <w:rsid w:val="006E4F55"/>
    <w:rsid w:val="006E53E9"/>
    <w:rsid w:val="006E54A6"/>
    <w:rsid w:val="006E5777"/>
    <w:rsid w:val="006E6236"/>
    <w:rsid w:val="006E649F"/>
    <w:rsid w:val="006E6605"/>
    <w:rsid w:val="006E721C"/>
    <w:rsid w:val="006E7556"/>
    <w:rsid w:val="006E786D"/>
    <w:rsid w:val="006E7C9B"/>
    <w:rsid w:val="006F003B"/>
    <w:rsid w:val="006F12DD"/>
    <w:rsid w:val="006F1F80"/>
    <w:rsid w:val="006F20F5"/>
    <w:rsid w:val="006F2149"/>
    <w:rsid w:val="006F2599"/>
    <w:rsid w:val="006F26AF"/>
    <w:rsid w:val="006F365E"/>
    <w:rsid w:val="006F38DB"/>
    <w:rsid w:val="006F3EE2"/>
    <w:rsid w:val="006F412D"/>
    <w:rsid w:val="006F42FA"/>
    <w:rsid w:val="006F43B0"/>
    <w:rsid w:val="006F461B"/>
    <w:rsid w:val="006F4798"/>
    <w:rsid w:val="006F480C"/>
    <w:rsid w:val="006F4C61"/>
    <w:rsid w:val="006F55FD"/>
    <w:rsid w:val="006F5EB6"/>
    <w:rsid w:val="006F6D38"/>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5F70"/>
    <w:rsid w:val="007063C9"/>
    <w:rsid w:val="0070653A"/>
    <w:rsid w:val="00706872"/>
    <w:rsid w:val="00706C56"/>
    <w:rsid w:val="00707396"/>
    <w:rsid w:val="0070762A"/>
    <w:rsid w:val="00707F9F"/>
    <w:rsid w:val="0071058D"/>
    <w:rsid w:val="00710C7E"/>
    <w:rsid w:val="00710EB3"/>
    <w:rsid w:val="00710F3D"/>
    <w:rsid w:val="00710FFF"/>
    <w:rsid w:val="00712092"/>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17279"/>
    <w:rsid w:val="00720342"/>
    <w:rsid w:val="00720EA6"/>
    <w:rsid w:val="007214E3"/>
    <w:rsid w:val="00721F24"/>
    <w:rsid w:val="00722D13"/>
    <w:rsid w:val="00722EB6"/>
    <w:rsid w:val="00723B4F"/>
    <w:rsid w:val="007242A3"/>
    <w:rsid w:val="007247C9"/>
    <w:rsid w:val="007262AF"/>
    <w:rsid w:val="00726924"/>
    <w:rsid w:val="0072717B"/>
    <w:rsid w:val="0072781B"/>
    <w:rsid w:val="00727F52"/>
    <w:rsid w:val="0073009A"/>
    <w:rsid w:val="0073015E"/>
    <w:rsid w:val="00730973"/>
    <w:rsid w:val="00730D94"/>
    <w:rsid w:val="007310DE"/>
    <w:rsid w:val="0073153F"/>
    <w:rsid w:val="00731741"/>
    <w:rsid w:val="007317FD"/>
    <w:rsid w:val="007321C2"/>
    <w:rsid w:val="0073225B"/>
    <w:rsid w:val="00732BBA"/>
    <w:rsid w:val="00733245"/>
    <w:rsid w:val="00733DE0"/>
    <w:rsid w:val="0073444E"/>
    <w:rsid w:val="00734628"/>
    <w:rsid w:val="00734933"/>
    <w:rsid w:val="0073494B"/>
    <w:rsid w:val="00734BA3"/>
    <w:rsid w:val="00734EFD"/>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18C0"/>
    <w:rsid w:val="00742372"/>
    <w:rsid w:val="007435AB"/>
    <w:rsid w:val="00744F18"/>
    <w:rsid w:val="0074508F"/>
    <w:rsid w:val="00746073"/>
    <w:rsid w:val="007468EF"/>
    <w:rsid w:val="00747316"/>
    <w:rsid w:val="00747434"/>
    <w:rsid w:val="0074783D"/>
    <w:rsid w:val="00747CCD"/>
    <w:rsid w:val="00747D2C"/>
    <w:rsid w:val="00750255"/>
    <w:rsid w:val="00750487"/>
    <w:rsid w:val="007508B8"/>
    <w:rsid w:val="00750A6C"/>
    <w:rsid w:val="00751280"/>
    <w:rsid w:val="00751D83"/>
    <w:rsid w:val="007521A0"/>
    <w:rsid w:val="007531D3"/>
    <w:rsid w:val="00754359"/>
    <w:rsid w:val="0075654A"/>
    <w:rsid w:val="007569EA"/>
    <w:rsid w:val="00756F76"/>
    <w:rsid w:val="00757201"/>
    <w:rsid w:val="0075748A"/>
    <w:rsid w:val="007579D9"/>
    <w:rsid w:val="00757B14"/>
    <w:rsid w:val="00760C85"/>
    <w:rsid w:val="00761663"/>
    <w:rsid w:val="00761AF2"/>
    <w:rsid w:val="00761E49"/>
    <w:rsid w:val="0076316C"/>
    <w:rsid w:val="00763C01"/>
    <w:rsid w:val="00763FAD"/>
    <w:rsid w:val="007643AB"/>
    <w:rsid w:val="00764B79"/>
    <w:rsid w:val="00764F36"/>
    <w:rsid w:val="007656AF"/>
    <w:rsid w:val="00766275"/>
    <w:rsid w:val="0076696B"/>
    <w:rsid w:val="007672C9"/>
    <w:rsid w:val="007678E1"/>
    <w:rsid w:val="007679B9"/>
    <w:rsid w:val="00767A83"/>
    <w:rsid w:val="00767DDE"/>
    <w:rsid w:val="00767E39"/>
    <w:rsid w:val="00771D84"/>
    <w:rsid w:val="00772284"/>
    <w:rsid w:val="007725B4"/>
    <w:rsid w:val="00772D94"/>
    <w:rsid w:val="00772F50"/>
    <w:rsid w:val="00773785"/>
    <w:rsid w:val="00773D4F"/>
    <w:rsid w:val="0077505F"/>
    <w:rsid w:val="00775259"/>
    <w:rsid w:val="007758AC"/>
    <w:rsid w:val="00776216"/>
    <w:rsid w:val="007763D6"/>
    <w:rsid w:val="00776572"/>
    <w:rsid w:val="0077738D"/>
    <w:rsid w:val="007774C2"/>
    <w:rsid w:val="00777ADF"/>
    <w:rsid w:val="00780DDE"/>
    <w:rsid w:val="007818AF"/>
    <w:rsid w:val="00781AD8"/>
    <w:rsid w:val="00782B72"/>
    <w:rsid w:val="00784CC4"/>
    <w:rsid w:val="00786098"/>
    <w:rsid w:val="007865A4"/>
    <w:rsid w:val="00786EB8"/>
    <w:rsid w:val="00786FF2"/>
    <w:rsid w:val="00787D28"/>
    <w:rsid w:val="0079000C"/>
    <w:rsid w:val="00790033"/>
    <w:rsid w:val="00790B29"/>
    <w:rsid w:val="00790B3E"/>
    <w:rsid w:val="00790D7B"/>
    <w:rsid w:val="00790D93"/>
    <w:rsid w:val="007910B7"/>
    <w:rsid w:val="00791CD7"/>
    <w:rsid w:val="00791F2C"/>
    <w:rsid w:val="007923B8"/>
    <w:rsid w:val="00792D22"/>
    <w:rsid w:val="007938EF"/>
    <w:rsid w:val="0079430D"/>
    <w:rsid w:val="007953B9"/>
    <w:rsid w:val="0079697B"/>
    <w:rsid w:val="00796D1C"/>
    <w:rsid w:val="00796FFC"/>
    <w:rsid w:val="0079754C"/>
    <w:rsid w:val="007975E5"/>
    <w:rsid w:val="007A0657"/>
    <w:rsid w:val="007A0679"/>
    <w:rsid w:val="007A0A03"/>
    <w:rsid w:val="007A0AF5"/>
    <w:rsid w:val="007A1395"/>
    <w:rsid w:val="007A17E7"/>
    <w:rsid w:val="007A1834"/>
    <w:rsid w:val="007A22E9"/>
    <w:rsid w:val="007A24A2"/>
    <w:rsid w:val="007A24EB"/>
    <w:rsid w:val="007A25CC"/>
    <w:rsid w:val="007A282D"/>
    <w:rsid w:val="007A331E"/>
    <w:rsid w:val="007A3B34"/>
    <w:rsid w:val="007A3BD0"/>
    <w:rsid w:val="007A455D"/>
    <w:rsid w:val="007A4C6D"/>
    <w:rsid w:val="007A4F2F"/>
    <w:rsid w:val="007A578F"/>
    <w:rsid w:val="007A644F"/>
    <w:rsid w:val="007A65FC"/>
    <w:rsid w:val="007A67A3"/>
    <w:rsid w:val="007A6B97"/>
    <w:rsid w:val="007A6FEB"/>
    <w:rsid w:val="007A7CE5"/>
    <w:rsid w:val="007B02C3"/>
    <w:rsid w:val="007B04E7"/>
    <w:rsid w:val="007B07CA"/>
    <w:rsid w:val="007B0A47"/>
    <w:rsid w:val="007B0C6A"/>
    <w:rsid w:val="007B19CE"/>
    <w:rsid w:val="007B1E12"/>
    <w:rsid w:val="007B1E53"/>
    <w:rsid w:val="007B2F6D"/>
    <w:rsid w:val="007B3291"/>
    <w:rsid w:val="007B3771"/>
    <w:rsid w:val="007B5325"/>
    <w:rsid w:val="007B5385"/>
    <w:rsid w:val="007B547C"/>
    <w:rsid w:val="007B5D76"/>
    <w:rsid w:val="007B63C3"/>
    <w:rsid w:val="007B63FB"/>
    <w:rsid w:val="007B668E"/>
    <w:rsid w:val="007B70C3"/>
    <w:rsid w:val="007B7A0C"/>
    <w:rsid w:val="007B7C23"/>
    <w:rsid w:val="007B7FFE"/>
    <w:rsid w:val="007C00EF"/>
    <w:rsid w:val="007C0255"/>
    <w:rsid w:val="007C052A"/>
    <w:rsid w:val="007C09C8"/>
    <w:rsid w:val="007C0C22"/>
    <w:rsid w:val="007C13ED"/>
    <w:rsid w:val="007C14A1"/>
    <w:rsid w:val="007C1622"/>
    <w:rsid w:val="007C1651"/>
    <w:rsid w:val="007C19EA"/>
    <w:rsid w:val="007C1A8C"/>
    <w:rsid w:val="007C214B"/>
    <w:rsid w:val="007C22AA"/>
    <w:rsid w:val="007C22CA"/>
    <w:rsid w:val="007C2346"/>
    <w:rsid w:val="007C2707"/>
    <w:rsid w:val="007C2DB0"/>
    <w:rsid w:val="007C2DD4"/>
    <w:rsid w:val="007C33CF"/>
    <w:rsid w:val="007C3543"/>
    <w:rsid w:val="007C36CB"/>
    <w:rsid w:val="007C3B2D"/>
    <w:rsid w:val="007C608B"/>
    <w:rsid w:val="007C62E7"/>
    <w:rsid w:val="007C6623"/>
    <w:rsid w:val="007C671E"/>
    <w:rsid w:val="007C6AA3"/>
    <w:rsid w:val="007C7457"/>
    <w:rsid w:val="007D011C"/>
    <w:rsid w:val="007D0D04"/>
    <w:rsid w:val="007D1573"/>
    <w:rsid w:val="007D174E"/>
    <w:rsid w:val="007D1CB4"/>
    <w:rsid w:val="007D1E9E"/>
    <w:rsid w:val="007D1F1A"/>
    <w:rsid w:val="007D3011"/>
    <w:rsid w:val="007D3195"/>
    <w:rsid w:val="007D3572"/>
    <w:rsid w:val="007D3850"/>
    <w:rsid w:val="007D3FCB"/>
    <w:rsid w:val="007D4064"/>
    <w:rsid w:val="007D501A"/>
    <w:rsid w:val="007D50A0"/>
    <w:rsid w:val="007D5105"/>
    <w:rsid w:val="007D53CD"/>
    <w:rsid w:val="007D6377"/>
    <w:rsid w:val="007D6528"/>
    <w:rsid w:val="007D699F"/>
    <w:rsid w:val="007D6AF4"/>
    <w:rsid w:val="007D7303"/>
    <w:rsid w:val="007E01AF"/>
    <w:rsid w:val="007E02CE"/>
    <w:rsid w:val="007E103C"/>
    <w:rsid w:val="007E1221"/>
    <w:rsid w:val="007E24B8"/>
    <w:rsid w:val="007E24EE"/>
    <w:rsid w:val="007E2A27"/>
    <w:rsid w:val="007E300C"/>
    <w:rsid w:val="007E3133"/>
    <w:rsid w:val="007E313C"/>
    <w:rsid w:val="007E3995"/>
    <w:rsid w:val="007E39F0"/>
    <w:rsid w:val="007E3F65"/>
    <w:rsid w:val="007E4AD7"/>
    <w:rsid w:val="007E50D9"/>
    <w:rsid w:val="007E5253"/>
    <w:rsid w:val="007E5648"/>
    <w:rsid w:val="007E57A5"/>
    <w:rsid w:val="007E5B0E"/>
    <w:rsid w:val="007E5B9E"/>
    <w:rsid w:val="007E5CB8"/>
    <w:rsid w:val="007E61F7"/>
    <w:rsid w:val="007E6339"/>
    <w:rsid w:val="007E650F"/>
    <w:rsid w:val="007E666A"/>
    <w:rsid w:val="007E681E"/>
    <w:rsid w:val="007E68F6"/>
    <w:rsid w:val="007E6ACE"/>
    <w:rsid w:val="007E6B0B"/>
    <w:rsid w:val="007E6B84"/>
    <w:rsid w:val="007E6D39"/>
    <w:rsid w:val="007E6EF9"/>
    <w:rsid w:val="007E6F9D"/>
    <w:rsid w:val="007E7814"/>
    <w:rsid w:val="007E7972"/>
    <w:rsid w:val="007E7C59"/>
    <w:rsid w:val="007F0511"/>
    <w:rsid w:val="007F087C"/>
    <w:rsid w:val="007F1FC9"/>
    <w:rsid w:val="007F2093"/>
    <w:rsid w:val="007F29F0"/>
    <w:rsid w:val="007F2AE5"/>
    <w:rsid w:val="007F2B8F"/>
    <w:rsid w:val="007F2CD2"/>
    <w:rsid w:val="007F31E1"/>
    <w:rsid w:val="007F3400"/>
    <w:rsid w:val="007F370B"/>
    <w:rsid w:val="007F3AC5"/>
    <w:rsid w:val="007F49A4"/>
    <w:rsid w:val="007F4DCC"/>
    <w:rsid w:val="007F52E1"/>
    <w:rsid w:val="007F53A1"/>
    <w:rsid w:val="007F56C3"/>
    <w:rsid w:val="007F5EA8"/>
    <w:rsid w:val="007F5FEB"/>
    <w:rsid w:val="007F66A8"/>
    <w:rsid w:val="007F6AB0"/>
    <w:rsid w:val="007F77AD"/>
    <w:rsid w:val="00800A85"/>
    <w:rsid w:val="00800C26"/>
    <w:rsid w:val="00800C84"/>
    <w:rsid w:val="0080257D"/>
    <w:rsid w:val="008025AE"/>
    <w:rsid w:val="00802670"/>
    <w:rsid w:val="00803615"/>
    <w:rsid w:val="0080375F"/>
    <w:rsid w:val="00803805"/>
    <w:rsid w:val="00803812"/>
    <w:rsid w:val="00803AEF"/>
    <w:rsid w:val="00803EA8"/>
    <w:rsid w:val="00803EA9"/>
    <w:rsid w:val="00803F6B"/>
    <w:rsid w:val="00803FE6"/>
    <w:rsid w:val="00804095"/>
    <w:rsid w:val="008040EC"/>
    <w:rsid w:val="008043E4"/>
    <w:rsid w:val="00804C68"/>
    <w:rsid w:val="008052B1"/>
    <w:rsid w:val="00805337"/>
    <w:rsid w:val="0080582D"/>
    <w:rsid w:val="00805832"/>
    <w:rsid w:val="008059CD"/>
    <w:rsid w:val="00805AB1"/>
    <w:rsid w:val="00805D11"/>
    <w:rsid w:val="00805F72"/>
    <w:rsid w:val="0080756C"/>
    <w:rsid w:val="00807941"/>
    <w:rsid w:val="00807FAE"/>
    <w:rsid w:val="00810322"/>
    <w:rsid w:val="00810325"/>
    <w:rsid w:val="00811243"/>
    <w:rsid w:val="00811AF4"/>
    <w:rsid w:val="00811E3F"/>
    <w:rsid w:val="0081220D"/>
    <w:rsid w:val="00812758"/>
    <w:rsid w:val="008131BE"/>
    <w:rsid w:val="008133F3"/>
    <w:rsid w:val="00813520"/>
    <w:rsid w:val="00813F88"/>
    <w:rsid w:val="00814B36"/>
    <w:rsid w:val="0081517D"/>
    <w:rsid w:val="008152DB"/>
    <w:rsid w:val="00815792"/>
    <w:rsid w:val="00815C9B"/>
    <w:rsid w:val="00815F59"/>
    <w:rsid w:val="008165D4"/>
    <w:rsid w:val="008168D8"/>
    <w:rsid w:val="00816B57"/>
    <w:rsid w:val="00816D49"/>
    <w:rsid w:val="008203A8"/>
    <w:rsid w:val="00821833"/>
    <w:rsid w:val="00822C89"/>
    <w:rsid w:val="008241C6"/>
    <w:rsid w:val="008243C9"/>
    <w:rsid w:val="00824831"/>
    <w:rsid w:val="008249CD"/>
    <w:rsid w:val="008251AB"/>
    <w:rsid w:val="008255A4"/>
    <w:rsid w:val="008257ED"/>
    <w:rsid w:val="00825ABA"/>
    <w:rsid w:val="008275D0"/>
    <w:rsid w:val="008278E9"/>
    <w:rsid w:val="0083086E"/>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0D8"/>
    <w:rsid w:val="00840481"/>
    <w:rsid w:val="00840BF1"/>
    <w:rsid w:val="008414B4"/>
    <w:rsid w:val="00841859"/>
    <w:rsid w:val="00842420"/>
    <w:rsid w:val="008426C9"/>
    <w:rsid w:val="008429CF"/>
    <w:rsid w:val="00843638"/>
    <w:rsid w:val="00843883"/>
    <w:rsid w:val="0084405B"/>
    <w:rsid w:val="00844187"/>
    <w:rsid w:val="008443C4"/>
    <w:rsid w:val="0084458C"/>
    <w:rsid w:val="008446E2"/>
    <w:rsid w:val="00844731"/>
    <w:rsid w:val="008448C4"/>
    <w:rsid w:val="0084493A"/>
    <w:rsid w:val="00844C05"/>
    <w:rsid w:val="00844CEC"/>
    <w:rsid w:val="00844E0E"/>
    <w:rsid w:val="008454BE"/>
    <w:rsid w:val="00845630"/>
    <w:rsid w:val="00845869"/>
    <w:rsid w:val="00845896"/>
    <w:rsid w:val="00845B40"/>
    <w:rsid w:val="008461D0"/>
    <w:rsid w:val="00846591"/>
    <w:rsid w:val="008466CC"/>
    <w:rsid w:val="0084708B"/>
    <w:rsid w:val="00847E19"/>
    <w:rsid w:val="00850CD3"/>
    <w:rsid w:val="0085112C"/>
    <w:rsid w:val="00851263"/>
    <w:rsid w:val="0085183E"/>
    <w:rsid w:val="00852FCF"/>
    <w:rsid w:val="008536D6"/>
    <w:rsid w:val="00853766"/>
    <w:rsid w:val="00853CE5"/>
    <w:rsid w:val="00853DA2"/>
    <w:rsid w:val="008547E2"/>
    <w:rsid w:val="00854E60"/>
    <w:rsid w:val="00854F1F"/>
    <w:rsid w:val="00855DF0"/>
    <w:rsid w:val="00855F5F"/>
    <w:rsid w:val="0085639E"/>
    <w:rsid w:val="00856B1B"/>
    <w:rsid w:val="0085724C"/>
    <w:rsid w:val="008573AA"/>
    <w:rsid w:val="008574D7"/>
    <w:rsid w:val="00857820"/>
    <w:rsid w:val="00857D58"/>
    <w:rsid w:val="008601A9"/>
    <w:rsid w:val="00860C62"/>
    <w:rsid w:val="0086157D"/>
    <w:rsid w:val="00861895"/>
    <w:rsid w:val="008620E8"/>
    <w:rsid w:val="008622AA"/>
    <w:rsid w:val="00862ACD"/>
    <w:rsid w:val="00862BA0"/>
    <w:rsid w:val="00863400"/>
    <w:rsid w:val="00863708"/>
    <w:rsid w:val="008638A1"/>
    <w:rsid w:val="00863971"/>
    <w:rsid w:val="00863DEB"/>
    <w:rsid w:val="008647FE"/>
    <w:rsid w:val="0086494C"/>
    <w:rsid w:val="00864D34"/>
    <w:rsid w:val="00864D69"/>
    <w:rsid w:val="0086517F"/>
    <w:rsid w:val="008651F9"/>
    <w:rsid w:val="00865B0D"/>
    <w:rsid w:val="0086664D"/>
    <w:rsid w:val="00867351"/>
    <w:rsid w:val="00867652"/>
    <w:rsid w:val="00867756"/>
    <w:rsid w:val="00867AC3"/>
    <w:rsid w:val="00867CD3"/>
    <w:rsid w:val="00870713"/>
    <w:rsid w:val="0087179D"/>
    <w:rsid w:val="00871B33"/>
    <w:rsid w:val="00871D88"/>
    <w:rsid w:val="00871DC0"/>
    <w:rsid w:val="0087215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4F7"/>
    <w:rsid w:val="00876C17"/>
    <w:rsid w:val="00876E49"/>
    <w:rsid w:val="00877167"/>
    <w:rsid w:val="00877391"/>
    <w:rsid w:val="0087781F"/>
    <w:rsid w:val="00877B4E"/>
    <w:rsid w:val="00877C26"/>
    <w:rsid w:val="0088157A"/>
    <w:rsid w:val="00881678"/>
    <w:rsid w:val="00881D8A"/>
    <w:rsid w:val="008833F1"/>
    <w:rsid w:val="00883C32"/>
    <w:rsid w:val="00883CD5"/>
    <w:rsid w:val="00883E9B"/>
    <w:rsid w:val="00883FD5"/>
    <w:rsid w:val="00884360"/>
    <w:rsid w:val="00884A80"/>
    <w:rsid w:val="00884ADD"/>
    <w:rsid w:val="00885CDD"/>
    <w:rsid w:val="008862EF"/>
    <w:rsid w:val="008874C6"/>
    <w:rsid w:val="008877B1"/>
    <w:rsid w:val="00887874"/>
    <w:rsid w:val="00887B8D"/>
    <w:rsid w:val="00887E41"/>
    <w:rsid w:val="0089054E"/>
    <w:rsid w:val="008907FD"/>
    <w:rsid w:val="00890F02"/>
    <w:rsid w:val="008920B9"/>
    <w:rsid w:val="00892887"/>
    <w:rsid w:val="00892D75"/>
    <w:rsid w:val="0089323C"/>
    <w:rsid w:val="00893BB7"/>
    <w:rsid w:val="008941DB"/>
    <w:rsid w:val="008944C2"/>
    <w:rsid w:val="008944F8"/>
    <w:rsid w:val="00894546"/>
    <w:rsid w:val="00894B0F"/>
    <w:rsid w:val="008954D8"/>
    <w:rsid w:val="00895940"/>
    <w:rsid w:val="00895B39"/>
    <w:rsid w:val="00895C7B"/>
    <w:rsid w:val="00895E31"/>
    <w:rsid w:val="008967FE"/>
    <w:rsid w:val="0089695D"/>
    <w:rsid w:val="0089712D"/>
    <w:rsid w:val="0089733D"/>
    <w:rsid w:val="008979DB"/>
    <w:rsid w:val="008A07A8"/>
    <w:rsid w:val="008A0E9B"/>
    <w:rsid w:val="008A0F8E"/>
    <w:rsid w:val="008A14BE"/>
    <w:rsid w:val="008A16EA"/>
    <w:rsid w:val="008A19CD"/>
    <w:rsid w:val="008A19E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421"/>
    <w:rsid w:val="008B1A4F"/>
    <w:rsid w:val="008B1A8B"/>
    <w:rsid w:val="008B2929"/>
    <w:rsid w:val="008B2CE0"/>
    <w:rsid w:val="008B2E67"/>
    <w:rsid w:val="008B31F6"/>
    <w:rsid w:val="008B31F9"/>
    <w:rsid w:val="008B3A74"/>
    <w:rsid w:val="008B3BD2"/>
    <w:rsid w:val="008B3C40"/>
    <w:rsid w:val="008B428B"/>
    <w:rsid w:val="008B47F3"/>
    <w:rsid w:val="008B4A65"/>
    <w:rsid w:val="008B4E9B"/>
    <w:rsid w:val="008B50DF"/>
    <w:rsid w:val="008B5B23"/>
    <w:rsid w:val="008B5B36"/>
    <w:rsid w:val="008B5D4D"/>
    <w:rsid w:val="008B60D9"/>
    <w:rsid w:val="008B6162"/>
    <w:rsid w:val="008B65D2"/>
    <w:rsid w:val="008B706F"/>
    <w:rsid w:val="008B7732"/>
    <w:rsid w:val="008C04DF"/>
    <w:rsid w:val="008C0705"/>
    <w:rsid w:val="008C082D"/>
    <w:rsid w:val="008C1041"/>
    <w:rsid w:val="008C1880"/>
    <w:rsid w:val="008C1897"/>
    <w:rsid w:val="008C1971"/>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A3E"/>
    <w:rsid w:val="008D00FE"/>
    <w:rsid w:val="008D06E0"/>
    <w:rsid w:val="008D10A6"/>
    <w:rsid w:val="008D2147"/>
    <w:rsid w:val="008D2298"/>
    <w:rsid w:val="008D2AC6"/>
    <w:rsid w:val="008D2CAF"/>
    <w:rsid w:val="008D303A"/>
    <w:rsid w:val="008D31E9"/>
    <w:rsid w:val="008D39A9"/>
    <w:rsid w:val="008D3ACE"/>
    <w:rsid w:val="008D3C0D"/>
    <w:rsid w:val="008D3C88"/>
    <w:rsid w:val="008D3DE1"/>
    <w:rsid w:val="008D4E7E"/>
    <w:rsid w:val="008D51CC"/>
    <w:rsid w:val="008D6279"/>
    <w:rsid w:val="008D635B"/>
    <w:rsid w:val="008D648F"/>
    <w:rsid w:val="008D6B57"/>
    <w:rsid w:val="008D6C14"/>
    <w:rsid w:val="008D76C3"/>
    <w:rsid w:val="008D7A55"/>
    <w:rsid w:val="008E0BE2"/>
    <w:rsid w:val="008E0CD1"/>
    <w:rsid w:val="008E10AE"/>
    <w:rsid w:val="008E1CB2"/>
    <w:rsid w:val="008E31A9"/>
    <w:rsid w:val="008E4F95"/>
    <w:rsid w:val="008E530B"/>
    <w:rsid w:val="008E5366"/>
    <w:rsid w:val="008E5533"/>
    <w:rsid w:val="008E737B"/>
    <w:rsid w:val="008E775F"/>
    <w:rsid w:val="008F172E"/>
    <w:rsid w:val="008F1A30"/>
    <w:rsid w:val="008F1C6E"/>
    <w:rsid w:val="008F1FC1"/>
    <w:rsid w:val="008F2238"/>
    <w:rsid w:val="008F2691"/>
    <w:rsid w:val="008F2DF6"/>
    <w:rsid w:val="008F2E3D"/>
    <w:rsid w:val="008F3141"/>
    <w:rsid w:val="008F330B"/>
    <w:rsid w:val="008F35DC"/>
    <w:rsid w:val="008F44C9"/>
    <w:rsid w:val="008F478E"/>
    <w:rsid w:val="008F4934"/>
    <w:rsid w:val="008F4D52"/>
    <w:rsid w:val="008F4E41"/>
    <w:rsid w:val="008F5276"/>
    <w:rsid w:val="008F6222"/>
    <w:rsid w:val="008F665E"/>
    <w:rsid w:val="008F670B"/>
    <w:rsid w:val="008F7A00"/>
    <w:rsid w:val="00900504"/>
    <w:rsid w:val="00900C1C"/>
    <w:rsid w:val="00900F65"/>
    <w:rsid w:val="0090112C"/>
    <w:rsid w:val="009015BF"/>
    <w:rsid w:val="00902829"/>
    <w:rsid w:val="009029B0"/>
    <w:rsid w:val="009036E5"/>
    <w:rsid w:val="009039B0"/>
    <w:rsid w:val="0090408D"/>
    <w:rsid w:val="00904580"/>
    <w:rsid w:val="00904757"/>
    <w:rsid w:val="00904B36"/>
    <w:rsid w:val="00904C80"/>
    <w:rsid w:val="00904E6B"/>
    <w:rsid w:val="00904FCB"/>
    <w:rsid w:val="009056EC"/>
    <w:rsid w:val="009058A4"/>
    <w:rsid w:val="00905E74"/>
    <w:rsid w:val="00906538"/>
    <w:rsid w:val="00906EEC"/>
    <w:rsid w:val="0090701B"/>
    <w:rsid w:val="0091038F"/>
    <w:rsid w:val="00910AE9"/>
    <w:rsid w:val="009113C8"/>
    <w:rsid w:val="00912037"/>
    <w:rsid w:val="009129EF"/>
    <w:rsid w:val="00912ED1"/>
    <w:rsid w:val="0091310B"/>
    <w:rsid w:val="00913531"/>
    <w:rsid w:val="0091384B"/>
    <w:rsid w:val="009139BE"/>
    <w:rsid w:val="00913F33"/>
    <w:rsid w:val="00914204"/>
    <w:rsid w:val="00914306"/>
    <w:rsid w:val="00914392"/>
    <w:rsid w:val="009143B2"/>
    <w:rsid w:val="00915042"/>
    <w:rsid w:val="00915068"/>
    <w:rsid w:val="00915A43"/>
    <w:rsid w:val="00915C7E"/>
    <w:rsid w:val="009166AF"/>
    <w:rsid w:val="00917862"/>
    <w:rsid w:val="009204BD"/>
    <w:rsid w:val="009206C0"/>
    <w:rsid w:val="00922606"/>
    <w:rsid w:val="0092273A"/>
    <w:rsid w:val="00922791"/>
    <w:rsid w:val="00922D31"/>
    <w:rsid w:val="00922F21"/>
    <w:rsid w:val="009239F9"/>
    <w:rsid w:val="00923F34"/>
    <w:rsid w:val="0092559F"/>
    <w:rsid w:val="00925C6F"/>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324F"/>
    <w:rsid w:val="00933252"/>
    <w:rsid w:val="00934D3B"/>
    <w:rsid w:val="00935224"/>
    <w:rsid w:val="00935665"/>
    <w:rsid w:val="00935991"/>
    <w:rsid w:val="00935B30"/>
    <w:rsid w:val="00936A4E"/>
    <w:rsid w:val="00936DAF"/>
    <w:rsid w:val="00936E77"/>
    <w:rsid w:val="009370ED"/>
    <w:rsid w:val="00937965"/>
    <w:rsid w:val="0094038F"/>
    <w:rsid w:val="0094067C"/>
    <w:rsid w:val="00940AE9"/>
    <w:rsid w:val="00940C55"/>
    <w:rsid w:val="00941580"/>
    <w:rsid w:val="00942818"/>
    <w:rsid w:val="00942962"/>
    <w:rsid w:val="00942BC3"/>
    <w:rsid w:val="00943006"/>
    <w:rsid w:val="00943F94"/>
    <w:rsid w:val="0094417A"/>
    <w:rsid w:val="009441E7"/>
    <w:rsid w:val="00944A06"/>
    <w:rsid w:val="00944E0C"/>
    <w:rsid w:val="00945998"/>
    <w:rsid w:val="00945CE8"/>
    <w:rsid w:val="00946C48"/>
    <w:rsid w:val="00946D8B"/>
    <w:rsid w:val="00946DD8"/>
    <w:rsid w:val="00946EFF"/>
    <w:rsid w:val="00946F6E"/>
    <w:rsid w:val="009474C2"/>
    <w:rsid w:val="0094777A"/>
    <w:rsid w:val="00947A98"/>
    <w:rsid w:val="0095083A"/>
    <w:rsid w:val="00950D81"/>
    <w:rsid w:val="00951BD9"/>
    <w:rsid w:val="009528A2"/>
    <w:rsid w:val="00952A05"/>
    <w:rsid w:val="00953831"/>
    <w:rsid w:val="00953F58"/>
    <w:rsid w:val="009543EB"/>
    <w:rsid w:val="00954978"/>
    <w:rsid w:val="00954B1B"/>
    <w:rsid w:val="00954DCF"/>
    <w:rsid w:val="00955C0F"/>
    <w:rsid w:val="0095640C"/>
    <w:rsid w:val="00957020"/>
    <w:rsid w:val="00957B9C"/>
    <w:rsid w:val="00957C86"/>
    <w:rsid w:val="0096019A"/>
    <w:rsid w:val="00960ED3"/>
    <w:rsid w:val="00960F15"/>
    <w:rsid w:val="00961A98"/>
    <w:rsid w:val="009620E6"/>
    <w:rsid w:val="009623AB"/>
    <w:rsid w:val="009628F8"/>
    <w:rsid w:val="00962AFE"/>
    <w:rsid w:val="009631BA"/>
    <w:rsid w:val="009631C3"/>
    <w:rsid w:val="00963456"/>
    <w:rsid w:val="0096378F"/>
    <w:rsid w:val="00963B22"/>
    <w:rsid w:val="00963EA1"/>
    <w:rsid w:val="00964131"/>
    <w:rsid w:val="00964206"/>
    <w:rsid w:val="00965380"/>
    <w:rsid w:val="009656EE"/>
    <w:rsid w:val="00965871"/>
    <w:rsid w:val="009659E5"/>
    <w:rsid w:val="00965E26"/>
    <w:rsid w:val="009663C6"/>
    <w:rsid w:val="0096643C"/>
    <w:rsid w:val="00966F17"/>
    <w:rsid w:val="00967ED7"/>
    <w:rsid w:val="00970139"/>
    <w:rsid w:val="00970A6B"/>
    <w:rsid w:val="00971154"/>
    <w:rsid w:val="00971171"/>
    <w:rsid w:val="00971251"/>
    <w:rsid w:val="009713C6"/>
    <w:rsid w:val="00971660"/>
    <w:rsid w:val="00971BE5"/>
    <w:rsid w:val="00971D9B"/>
    <w:rsid w:val="00972EC5"/>
    <w:rsid w:val="009731EC"/>
    <w:rsid w:val="009732E9"/>
    <w:rsid w:val="00973586"/>
    <w:rsid w:val="009737D9"/>
    <w:rsid w:val="00973C29"/>
    <w:rsid w:val="00973F7E"/>
    <w:rsid w:val="0097432E"/>
    <w:rsid w:val="0097505B"/>
    <w:rsid w:val="009753CE"/>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383"/>
    <w:rsid w:val="00985462"/>
    <w:rsid w:val="00985463"/>
    <w:rsid w:val="0098582B"/>
    <w:rsid w:val="00985947"/>
    <w:rsid w:val="00985F67"/>
    <w:rsid w:val="00985FE7"/>
    <w:rsid w:val="00986029"/>
    <w:rsid w:val="009861AC"/>
    <w:rsid w:val="009862D6"/>
    <w:rsid w:val="0099079E"/>
    <w:rsid w:val="0099188F"/>
    <w:rsid w:val="0099189A"/>
    <w:rsid w:val="00991F5D"/>
    <w:rsid w:val="00992604"/>
    <w:rsid w:val="0099281E"/>
    <w:rsid w:val="00992870"/>
    <w:rsid w:val="009930B9"/>
    <w:rsid w:val="009934E2"/>
    <w:rsid w:val="00993AB6"/>
    <w:rsid w:val="00993DDC"/>
    <w:rsid w:val="00994079"/>
    <w:rsid w:val="00994175"/>
    <w:rsid w:val="009944DF"/>
    <w:rsid w:val="00994509"/>
    <w:rsid w:val="00994F59"/>
    <w:rsid w:val="00995933"/>
    <w:rsid w:val="00995FFD"/>
    <w:rsid w:val="00996A15"/>
    <w:rsid w:val="00997F4B"/>
    <w:rsid w:val="009A0A77"/>
    <w:rsid w:val="009A0B5D"/>
    <w:rsid w:val="009A1301"/>
    <w:rsid w:val="009A1AB8"/>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A6F"/>
    <w:rsid w:val="009A735F"/>
    <w:rsid w:val="009B04F1"/>
    <w:rsid w:val="009B07DC"/>
    <w:rsid w:val="009B08FB"/>
    <w:rsid w:val="009B1226"/>
    <w:rsid w:val="009B13B9"/>
    <w:rsid w:val="009B18A9"/>
    <w:rsid w:val="009B1AD4"/>
    <w:rsid w:val="009B1B69"/>
    <w:rsid w:val="009B1D67"/>
    <w:rsid w:val="009B29FC"/>
    <w:rsid w:val="009B3317"/>
    <w:rsid w:val="009B47EE"/>
    <w:rsid w:val="009B500C"/>
    <w:rsid w:val="009B533B"/>
    <w:rsid w:val="009B5A67"/>
    <w:rsid w:val="009B6084"/>
    <w:rsid w:val="009B65D5"/>
    <w:rsid w:val="009B68E9"/>
    <w:rsid w:val="009B7570"/>
    <w:rsid w:val="009C0336"/>
    <w:rsid w:val="009C0502"/>
    <w:rsid w:val="009C0663"/>
    <w:rsid w:val="009C0DCE"/>
    <w:rsid w:val="009C1051"/>
    <w:rsid w:val="009C137B"/>
    <w:rsid w:val="009C16FB"/>
    <w:rsid w:val="009C1772"/>
    <w:rsid w:val="009C17DA"/>
    <w:rsid w:val="009C18CC"/>
    <w:rsid w:val="009C1C22"/>
    <w:rsid w:val="009C1F5C"/>
    <w:rsid w:val="009C1F80"/>
    <w:rsid w:val="009C2C62"/>
    <w:rsid w:val="009C2FC1"/>
    <w:rsid w:val="009C37B1"/>
    <w:rsid w:val="009C3A7E"/>
    <w:rsid w:val="009C3AFB"/>
    <w:rsid w:val="009C3B95"/>
    <w:rsid w:val="009C3C80"/>
    <w:rsid w:val="009C470D"/>
    <w:rsid w:val="009C4CD0"/>
    <w:rsid w:val="009C594A"/>
    <w:rsid w:val="009C5CA0"/>
    <w:rsid w:val="009C638B"/>
    <w:rsid w:val="009C753E"/>
    <w:rsid w:val="009C7998"/>
    <w:rsid w:val="009C7AEF"/>
    <w:rsid w:val="009C7DCE"/>
    <w:rsid w:val="009D05E0"/>
    <w:rsid w:val="009D199C"/>
    <w:rsid w:val="009D1EA2"/>
    <w:rsid w:val="009D1F22"/>
    <w:rsid w:val="009D217F"/>
    <w:rsid w:val="009D2594"/>
    <w:rsid w:val="009D29E9"/>
    <w:rsid w:val="009D33B9"/>
    <w:rsid w:val="009D3626"/>
    <w:rsid w:val="009D3B66"/>
    <w:rsid w:val="009D443F"/>
    <w:rsid w:val="009D655A"/>
    <w:rsid w:val="009D68FB"/>
    <w:rsid w:val="009D6EE3"/>
    <w:rsid w:val="009D72FC"/>
    <w:rsid w:val="009D771F"/>
    <w:rsid w:val="009D7BA9"/>
    <w:rsid w:val="009D7CD5"/>
    <w:rsid w:val="009E04B3"/>
    <w:rsid w:val="009E0780"/>
    <w:rsid w:val="009E0DFC"/>
    <w:rsid w:val="009E12EA"/>
    <w:rsid w:val="009E1880"/>
    <w:rsid w:val="009E1A06"/>
    <w:rsid w:val="009E1A85"/>
    <w:rsid w:val="009E247B"/>
    <w:rsid w:val="009E3570"/>
    <w:rsid w:val="009E36A5"/>
    <w:rsid w:val="009E3A6A"/>
    <w:rsid w:val="009E3E4F"/>
    <w:rsid w:val="009E41A0"/>
    <w:rsid w:val="009E442B"/>
    <w:rsid w:val="009E46AE"/>
    <w:rsid w:val="009E4FFB"/>
    <w:rsid w:val="009E5252"/>
    <w:rsid w:val="009E58C2"/>
    <w:rsid w:val="009E5B74"/>
    <w:rsid w:val="009E644A"/>
    <w:rsid w:val="009E6E9A"/>
    <w:rsid w:val="009E7C14"/>
    <w:rsid w:val="009F07BA"/>
    <w:rsid w:val="009F0803"/>
    <w:rsid w:val="009F094B"/>
    <w:rsid w:val="009F0A01"/>
    <w:rsid w:val="009F0ACC"/>
    <w:rsid w:val="009F14DF"/>
    <w:rsid w:val="009F1B50"/>
    <w:rsid w:val="009F1C0C"/>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F37"/>
    <w:rsid w:val="00A00C12"/>
    <w:rsid w:val="00A016F4"/>
    <w:rsid w:val="00A01D7B"/>
    <w:rsid w:val="00A01DD7"/>
    <w:rsid w:val="00A01FC1"/>
    <w:rsid w:val="00A0211B"/>
    <w:rsid w:val="00A02A15"/>
    <w:rsid w:val="00A02C28"/>
    <w:rsid w:val="00A037C8"/>
    <w:rsid w:val="00A0384B"/>
    <w:rsid w:val="00A03AB2"/>
    <w:rsid w:val="00A03AC2"/>
    <w:rsid w:val="00A03C7D"/>
    <w:rsid w:val="00A03FAB"/>
    <w:rsid w:val="00A04583"/>
    <w:rsid w:val="00A04B94"/>
    <w:rsid w:val="00A04CCE"/>
    <w:rsid w:val="00A04D6C"/>
    <w:rsid w:val="00A053A2"/>
    <w:rsid w:val="00A055A5"/>
    <w:rsid w:val="00A059F8"/>
    <w:rsid w:val="00A05C07"/>
    <w:rsid w:val="00A05DD6"/>
    <w:rsid w:val="00A05E70"/>
    <w:rsid w:val="00A06074"/>
    <w:rsid w:val="00A0626C"/>
    <w:rsid w:val="00A06502"/>
    <w:rsid w:val="00A07165"/>
    <w:rsid w:val="00A071D4"/>
    <w:rsid w:val="00A07A85"/>
    <w:rsid w:val="00A07E04"/>
    <w:rsid w:val="00A1067D"/>
    <w:rsid w:val="00A108E0"/>
    <w:rsid w:val="00A10938"/>
    <w:rsid w:val="00A10977"/>
    <w:rsid w:val="00A113C1"/>
    <w:rsid w:val="00A116EB"/>
    <w:rsid w:val="00A11A0D"/>
    <w:rsid w:val="00A11CB9"/>
    <w:rsid w:val="00A11EA9"/>
    <w:rsid w:val="00A12068"/>
    <w:rsid w:val="00A120B9"/>
    <w:rsid w:val="00A1260A"/>
    <w:rsid w:val="00A1264F"/>
    <w:rsid w:val="00A12A7C"/>
    <w:rsid w:val="00A130F6"/>
    <w:rsid w:val="00A1330E"/>
    <w:rsid w:val="00A138DE"/>
    <w:rsid w:val="00A13C2E"/>
    <w:rsid w:val="00A140F7"/>
    <w:rsid w:val="00A1448C"/>
    <w:rsid w:val="00A145EA"/>
    <w:rsid w:val="00A14855"/>
    <w:rsid w:val="00A14C15"/>
    <w:rsid w:val="00A14F1F"/>
    <w:rsid w:val="00A15328"/>
    <w:rsid w:val="00A15D7C"/>
    <w:rsid w:val="00A16688"/>
    <w:rsid w:val="00A1791D"/>
    <w:rsid w:val="00A17CF5"/>
    <w:rsid w:val="00A203CB"/>
    <w:rsid w:val="00A204BC"/>
    <w:rsid w:val="00A20DAD"/>
    <w:rsid w:val="00A210D2"/>
    <w:rsid w:val="00A21420"/>
    <w:rsid w:val="00A215A8"/>
    <w:rsid w:val="00A21CD7"/>
    <w:rsid w:val="00A22790"/>
    <w:rsid w:val="00A22822"/>
    <w:rsid w:val="00A22CC2"/>
    <w:rsid w:val="00A2334F"/>
    <w:rsid w:val="00A2351C"/>
    <w:rsid w:val="00A23838"/>
    <w:rsid w:val="00A23944"/>
    <w:rsid w:val="00A2400F"/>
    <w:rsid w:val="00A243B7"/>
    <w:rsid w:val="00A25337"/>
    <w:rsid w:val="00A25E59"/>
    <w:rsid w:val="00A25F07"/>
    <w:rsid w:val="00A25FA0"/>
    <w:rsid w:val="00A2678B"/>
    <w:rsid w:val="00A275D0"/>
    <w:rsid w:val="00A278CE"/>
    <w:rsid w:val="00A30B98"/>
    <w:rsid w:val="00A30BA8"/>
    <w:rsid w:val="00A30E06"/>
    <w:rsid w:val="00A31757"/>
    <w:rsid w:val="00A31884"/>
    <w:rsid w:val="00A31A3C"/>
    <w:rsid w:val="00A320C1"/>
    <w:rsid w:val="00A321B6"/>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37E77"/>
    <w:rsid w:val="00A40131"/>
    <w:rsid w:val="00A402A1"/>
    <w:rsid w:val="00A4092C"/>
    <w:rsid w:val="00A41D8A"/>
    <w:rsid w:val="00A4274E"/>
    <w:rsid w:val="00A440FE"/>
    <w:rsid w:val="00A44175"/>
    <w:rsid w:val="00A44D8F"/>
    <w:rsid w:val="00A45336"/>
    <w:rsid w:val="00A45A85"/>
    <w:rsid w:val="00A46260"/>
    <w:rsid w:val="00A464DE"/>
    <w:rsid w:val="00A4656B"/>
    <w:rsid w:val="00A46777"/>
    <w:rsid w:val="00A46A0C"/>
    <w:rsid w:val="00A46CF2"/>
    <w:rsid w:val="00A46E8E"/>
    <w:rsid w:val="00A46F33"/>
    <w:rsid w:val="00A46F7D"/>
    <w:rsid w:val="00A47184"/>
    <w:rsid w:val="00A475B0"/>
    <w:rsid w:val="00A47C8E"/>
    <w:rsid w:val="00A50020"/>
    <w:rsid w:val="00A502C3"/>
    <w:rsid w:val="00A50455"/>
    <w:rsid w:val="00A50D22"/>
    <w:rsid w:val="00A50E14"/>
    <w:rsid w:val="00A51233"/>
    <w:rsid w:val="00A512C3"/>
    <w:rsid w:val="00A51CDD"/>
    <w:rsid w:val="00A5223C"/>
    <w:rsid w:val="00A522C3"/>
    <w:rsid w:val="00A528B0"/>
    <w:rsid w:val="00A52DCE"/>
    <w:rsid w:val="00A53477"/>
    <w:rsid w:val="00A540FF"/>
    <w:rsid w:val="00A54E22"/>
    <w:rsid w:val="00A55140"/>
    <w:rsid w:val="00A55374"/>
    <w:rsid w:val="00A562CA"/>
    <w:rsid w:val="00A56787"/>
    <w:rsid w:val="00A5694E"/>
    <w:rsid w:val="00A571AE"/>
    <w:rsid w:val="00A571FE"/>
    <w:rsid w:val="00A575B4"/>
    <w:rsid w:val="00A5796A"/>
    <w:rsid w:val="00A57DDC"/>
    <w:rsid w:val="00A60300"/>
    <w:rsid w:val="00A60395"/>
    <w:rsid w:val="00A605E0"/>
    <w:rsid w:val="00A60929"/>
    <w:rsid w:val="00A61063"/>
    <w:rsid w:val="00A61836"/>
    <w:rsid w:val="00A61A89"/>
    <w:rsid w:val="00A61B26"/>
    <w:rsid w:val="00A61D1D"/>
    <w:rsid w:val="00A61D8E"/>
    <w:rsid w:val="00A61EE9"/>
    <w:rsid w:val="00A622F0"/>
    <w:rsid w:val="00A6287E"/>
    <w:rsid w:val="00A63507"/>
    <w:rsid w:val="00A63733"/>
    <w:rsid w:val="00A63ED0"/>
    <w:rsid w:val="00A64A3F"/>
    <w:rsid w:val="00A64DC9"/>
    <w:rsid w:val="00A651CB"/>
    <w:rsid w:val="00A65280"/>
    <w:rsid w:val="00A65624"/>
    <w:rsid w:val="00A6566F"/>
    <w:rsid w:val="00A656EC"/>
    <w:rsid w:val="00A658A4"/>
    <w:rsid w:val="00A65A83"/>
    <w:rsid w:val="00A6707E"/>
    <w:rsid w:val="00A670B0"/>
    <w:rsid w:val="00A6710A"/>
    <w:rsid w:val="00A67354"/>
    <w:rsid w:val="00A675BB"/>
    <w:rsid w:val="00A70260"/>
    <w:rsid w:val="00A70DF7"/>
    <w:rsid w:val="00A711F0"/>
    <w:rsid w:val="00A71593"/>
    <w:rsid w:val="00A71EFB"/>
    <w:rsid w:val="00A72644"/>
    <w:rsid w:val="00A72B79"/>
    <w:rsid w:val="00A73268"/>
    <w:rsid w:val="00A73BD7"/>
    <w:rsid w:val="00A740AB"/>
    <w:rsid w:val="00A742C7"/>
    <w:rsid w:val="00A743AB"/>
    <w:rsid w:val="00A7453E"/>
    <w:rsid w:val="00A753C0"/>
    <w:rsid w:val="00A75510"/>
    <w:rsid w:val="00A761E5"/>
    <w:rsid w:val="00A76D45"/>
    <w:rsid w:val="00A77212"/>
    <w:rsid w:val="00A77C2C"/>
    <w:rsid w:val="00A80062"/>
    <w:rsid w:val="00A80110"/>
    <w:rsid w:val="00A80379"/>
    <w:rsid w:val="00A8095B"/>
    <w:rsid w:val="00A80C1E"/>
    <w:rsid w:val="00A80F27"/>
    <w:rsid w:val="00A80F6B"/>
    <w:rsid w:val="00A811E0"/>
    <w:rsid w:val="00A8182F"/>
    <w:rsid w:val="00A81C19"/>
    <w:rsid w:val="00A82146"/>
    <w:rsid w:val="00A82545"/>
    <w:rsid w:val="00A82683"/>
    <w:rsid w:val="00A82B55"/>
    <w:rsid w:val="00A82C68"/>
    <w:rsid w:val="00A83180"/>
    <w:rsid w:val="00A831D9"/>
    <w:rsid w:val="00A83508"/>
    <w:rsid w:val="00A84F12"/>
    <w:rsid w:val="00A856EB"/>
    <w:rsid w:val="00A86236"/>
    <w:rsid w:val="00A866DB"/>
    <w:rsid w:val="00A86C60"/>
    <w:rsid w:val="00A875E3"/>
    <w:rsid w:val="00A87694"/>
    <w:rsid w:val="00A9022E"/>
    <w:rsid w:val="00A902D4"/>
    <w:rsid w:val="00A90336"/>
    <w:rsid w:val="00A9079C"/>
    <w:rsid w:val="00A909AB"/>
    <w:rsid w:val="00A90C0D"/>
    <w:rsid w:val="00A90FFB"/>
    <w:rsid w:val="00A91257"/>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5F3A"/>
    <w:rsid w:val="00A962CD"/>
    <w:rsid w:val="00A9641B"/>
    <w:rsid w:val="00A9643B"/>
    <w:rsid w:val="00A967CF"/>
    <w:rsid w:val="00A96E21"/>
    <w:rsid w:val="00A96E34"/>
    <w:rsid w:val="00A9702E"/>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405"/>
    <w:rsid w:val="00AA54B4"/>
    <w:rsid w:val="00AA5517"/>
    <w:rsid w:val="00AA6BB6"/>
    <w:rsid w:val="00AA73A9"/>
    <w:rsid w:val="00AA7470"/>
    <w:rsid w:val="00AA7BCE"/>
    <w:rsid w:val="00AA7BF3"/>
    <w:rsid w:val="00AA7C59"/>
    <w:rsid w:val="00AA7D57"/>
    <w:rsid w:val="00AB02E9"/>
    <w:rsid w:val="00AB10EA"/>
    <w:rsid w:val="00AB16B3"/>
    <w:rsid w:val="00AB1EFA"/>
    <w:rsid w:val="00AB1F1A"/>
    <w:rsid w:val="00AB2EE7"/>
    <w:rsid w:val="00AB310E"/>
    <w:rsid w:val="00AB31D7"/>
    <w:rsid w:val="00AB33AA"/>
    <w:rsid w:val="00AB3F0D"/>
    <w:rsid w:val="00AB4639"/>
    <w:rsid w:val="00AB48EC"/>
    <w:rsid w:val="00AB53E4"/>
    <w:rsid w:val="00AB5467"/>
    <w:rsid w:val="00AB5488"/>
    <w:rsid w:val="00AB6007"/>
    <w:rsid w:val="00AB6EAC"/>
    <w:rsid w:val="00AC00D2"/>
    <w:rsid w:val="00AC0699"/>
    <w:rsid w:val="00AC191A"/>
    <w:rsid w:val="00AC252B"/>
    <w:rsid w:val="00AC2BEF"/>
    <w:rsid w:val="00AC2F08"/>
    <w:rsid w:val="00AC3031"/>
    <w:rsid w:val="00AC35B2"/>
    <w:rsid w:val="00AC39FC"/>
    <w:rsid w:val="00AC3CBD"/>
    <w:rsid w:val="00AC4B39"/>
    <w:rsid w:val="00AC4F34"/>
    <w:rsid w:val="00AC50BC"/>
    <w:rsid w:val="00AC5259"/>
    <w:rsid w:val="00AC5D70"/>
    <w:rsid w:val="00AC6104"/>
    <w:rsid w:val="00AC63AC"/>
    <w:rsid w:val="00AC6EC2"/>
    <w:rsid w:val="00AC6FBC"/>
    <w:rsid w:val="00AC6FC6"/>
    <w:rsid w:val="00AD0265"/>
    <w:rsid w:val="00AD047A"/>
    <w:rsid w:val="00AD0DE9"/>
    <w:rsid w:val="00AD13C0"/>
    <w:rsid w:val="00AD1F3E"/>
    <w:rsid w:val="00AD2036"/>
    <w:rsid w:val="00AD22E3"/>
    <w:rsid w:val="00AD2747"/>
    <w:rsid w:val="00AD2971"/>
    <w:rsid w:val="00AD4439"/>
    <w:rsid w:val="00AD52CA"/>
    <w:rsid w:val="00AD5FDF"/>
    <w:rsid w:val="00AD5FE2"/>
    <w:rsid w:val="00AD76F2"/>
    <w:rsid w:val="00AD7A3E"/>
    <w:rsid w:val="00AD7D03"/>
    <w:rsid w:val="00AE1224"/>
    <w:rsid w:val="00AE12C5"/>
    <w:rsid w:val="00AE18A3"/>
    <w:rsid w:val="00AE1B0D"/>
    <w:rsid w:val="00AE1DBB"/>
    <w:rsid w:val="00AE3505"/>
    <w:rsid w:val="00AE3756"/>
    <w:rsid w:val="00AE3A4B"/>
    <w:rsid w:val="00AE3A63"/>
    <w:rsid w:val="00AE4572"/>
    <w:rsid w:val="00AE4755"/>
    <w:rsid w:val="00AE53FF"/>
    <w:rsid w:val="00AE5416"/>
    <w:rsid w:val="00AE5435"/>
    <w:rsid w:val="00AE5C7D"/>
    <w:rsid w:val="00AE5CDE"/>
    <w:rsid w:val="00AE62F6"/>
    <w:rsid w:val="00AE63B2"/>
    <w:rsid w:val="00AE645C"/>
    <w:rsid w:val="00AE71E0"/>
    <w:rsid w:val="00AE749F"/>
    <w:rsid w:val="00AE754F"/>
    <w:rsid w:val="00AE7D09"/>
    <w:rsid w:val="00AE7DED"/>
    <w:rsid w:val="00AF053F"/>
    <w:rsid w:val="00AF0C22"/>
    <w:rsid w:val="00AF10FA"/>
    <w:rsid w:val="00AF2255"/>
    <w:rsid w:val="00AF2918"/>
    <w:rsid w:val="00AF313A"/>
    <w:rsid w:val="00AF3ABE"/>
    <w:rsid w:val="00AF49C5"/>
    <w:rsid w:val="00AF52E0"/>
    <w:rsid w:val="00AF5615"/>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3CFF"/>
    <w:rsid w:val="00B041A9"/>
    <w:rsid w:val="00B04350"/>
    <w:rsid w:val="00B0465E"/>
    <w:rsid w:val="00B04F0C"/>
    <w:rsid w:val="00B04F18"/>
    <w:rsid w:val="00B0515F"/>
    <w:rsid w:val="00B05223"/>
    <w:rsid w:val="00B05CBC"/>
    <w:rsid w:val="00B06363"/>
    <w:rsid w:val="00B06A70"/>
    <w:rsid w:val="00B06B41"/>
    <w:rsid w:val="00B06BA8"/>
    <w:rsid w:val="00B06D0F"/>
    <w:rsid w:val="00B076BD"/>
    <w:rsid w:val="00B07853"/>
    <w:rsid w:val="00B07A6A"/>
    <w:rsid w:val="00B07B44"/>
    <w:rsid w:val="00B07BE6"/>
    <w:rsid w:val="00B10281"/>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851"/>
    <w:rsid w:val="00B14AC6"/>
    <w:rsid w:val="00B14BE0"/>
    <w:rsid w:val="00B14C20"/>
    <w:rsid w:val="00B14E56"/>
    <w:rsid w:val="00B15F04"/>
    <w:rsid w:val="00B16238"/>
    <w:rsid w:val="00B168B5"/>
    <w:rsid w:val="00B173B2"/>
    <w:rsid w:val="00B2005F"/>
    <w:rsid w:val="00B20164"/>
    <w:rsid w:val="00B202C7"/>
    <w:rsid w:val="00B203F3"/>
    <w:rsid w:val="00B2101D"/>
    <w:rsid w:val="00B210D6"/>
    <w:rsid w:val="00B21628"/>
    <w:rsid w:val="00B23039"/>
    <w:rsid w:val="00B23939"/>
    <w:rsid w:val="00B23F81"/>
    <w:rsid w:val="00B23F8B"/>
    <w:rsid w:val="00B24204"/>
    <w:rsid w:val="00B24EB1"/>
    <w:rsid w:val="00B2518B"/>
    <w:rsid w:val="00B259B3"/>
    <w:rsid w:val="00B25B73"/>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2F33"/>
    <w:rsid w:val="00B33711"/>
    <w:rsid w:val="00B339BC"/>
    <w:rsid w:val="00B33D65"/>
    <w:rsid w:val="00B33EA5"/>
    <w:rsid w:val="00B33F5C"/>
    <w:rsid w:val="00B340AB"/>
    <w:rsid w:val="00B34514"/>
    <w:rsid w:val="00B34550"/>
    <w:rsid w:val="00B34ED7"/>
    <w:rsid w:val="00B34F46"/>
    <w:rsid w:val="00B352C4"/>
    <w:rsid w:val="00B35482"/>
    <w:rsid w:val="00B35F95"/>
    <w:rsid w:val="00B3622D"/>
    <w:rsid w:val="00B36884"/>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62D"/>
    <w:rsid w:val="00B432A0"/>
    <w:rsid w:val="00B4424E"/>
    <w:rsid w:val="00B44753"/>
    <w:rsid w:val="00B45088"/>
    <w:rsid w:val="00B45473"/>
    <w:rsid w:val="00B457B8"/>
    <w:rsid w:val="00B45F25"/>
    <w:rsid w:val="00B45F4C"/>
    <w:rsid w:val="00B462A7"/>
    <w:rsid w:val="00B470A4"/>
    <w:rsid w:val="00B4738B"/>
    <w:rsid w:val="00B476AF"/>
    <w:rsid w:val="00B4772D"/>
    <w:rsid w:val="00B47AC6"/>
    <w:rsid w:val="00B47CC4"/>
    <w:rsid w:val="00B5124B"/>
    <w:rsid w:val="00B517F7"/>
    <w:rsid w:val="00B518E5"/>
    <w:rsid w:val="00B51AE9"/>
    <w:rsid w:val="00B51C75"/>
    <w:rsid w:val="00B51EBF"/>
    <w:rsid w:val="00B51FB4"/>
    <w:rsid w:val="00B52AFC"/>
    <w:rsid w:val="00B52B41"/>
    <w:rsid w:val="00B52C97"/>
    <w:rsid w:val="00B52EFE"/>
    <w:rsid w:val="00B535A3"/>
    <w:rsid w:val="00B539CF"/>
    <w:rsid w:val="00B53FA1"/>
    <w:rsid w:val="00B54625"/>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42D"/>
    <w:rsid w:val="00B61824"/>
    <w:rsid w:val="00B6244F"/>
    <w:rsid w:val="00B6270B"/>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040D"/>
    <w:rsid w:val="00B712C3"/>
    <w:rsid w:val="00B713FD"/>
    <w:rsid w:val="00B7170C"/>
    <w:rsid w:val="00B72A25"/>
    <w:rsid w:val="00B72F55"/>
    <w:rsid w:val="00B730E0"/>
    <w:rsid w:val="00B73236"/>
    <w:rsid w:val="00B7367C"/>
    <w:rsid w:val="00B75204"/>
    <w:rsid w:val="00B7615E"/>
    <w:rsid w:val="00B76B5C"/>
    <w:rsid w:val="00B76DB6"/>
    <w:rsid w:val="00B76EA0"/>
    <w:rsid w:val="00B775B0"/>
    <w:rsid w:val="00B77761"/>
    <w:rsid w:val="00B77D22"/>
    <w:rsid w:val="00B77DBF"/>
    <w:rsid w:val="00B801A6"/>
    <w:rsid w:val="00B80269"/>
    <w:rsid w:val="00B8044D"/>
    <w:rsid w:val="00B81030"/>
    <w:rsid w:val="00B810DF"/>
    <w:rsid w:val="00B818A6"/>
    <w:rsid w:val="00B81983"/>
    <w:rsid w:val="00B819AC"/>
    <w:rsid w:val="00B81FBB"/>
    <w:rsid w:val="00B821FB"/>
    <w:rsid w:val="00B823AE"/>
    <w:rsid w:val="00B827FD"/>
    <w:rsid w:val="00B837C2"/>
    <w:rsid w:val="00B84702"/>
    <w:rsid w:val="00B84851"/>
    <w:rsid w:val="00B8533F"/>
    <w:rsid w:val="00B85414"/>
    <w:rsid w:val="00B8591C"/>
    <w:rsid w:val="00B863A8"/>
    <w:rsid w:val="00B86760"/>
    <w:rsid w:val="00B8706B"/>
    <w:rsid w:val="00B8772A"/>
    <w:rsid w:val="00B879CF"/>
    <w:rsid w:val="00B902B9"/>
    <w:rsid w:val="00B9049B"/>
    <w:rsid w:val="00B90708"/>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C22"/>
    <w:rsid w:val="00B96E1D"/>
    <w:rsid w:val="00B972D3"/>
    <w:rsid w:val="00B97C29"/>
    <w:rsid w:val="00BA0098"/>
    <w:rsid w:val="00BA036D"/>
    <w:rsid w:val="00BA0467"/>
    <w:rsid w:val="00BA0965"/>
    <w:rsid w:val="00BA1705"/>
    <w:rsid w:val="00BA2132"/>
    <w:rsid w:val="00BA2274"/>
    <w:rsid w:val="00BA22D3"/>
    <w:rsid w:val="00BA2524"/>
    <w:rsid w:val="00BA2A33"/>
    <w:rsid w:val="00BA3049"/>
    <w:rsid w:val="00BA3224"/>
    <w:rsid w:val="00BA4295"/>
    <w:rsid w:val="00BA456F"/>
    <w:rsid w:val="00BA493D"/>
    <w:rsid w:val="00BA4D28"/>
    <w:rsid w:val="00BA4D69"/>
    <w:rsid w:val="00BA5352"/>
    <w:rsid w:val="00BA5B58"/>
    <w:rsid w:val="00BA659C"/>
    <w:rsid w:val="00BA6CB9"/>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1B7B"/>
    <w:rsid w:val="00BB230F"/>
    <w:rsid w:val="00BB2496"/>
    <w:rsid w:val="00BB24A8"/>
    <w:rsid w:val="00BB2765"/>
    <w:rsid w:val="00BB29D6"/>
    <w:rsid w:val="00BB3136"/>
    <w:rsid w:val="00BB3497"/>
    <w:rsid w:val="00BB35C8"/>
    <w:rsid w:val="00BB3940"/>
    <w:rsid w:val="00BB4389"/>
    <w:rsid w:val="00BB4915"/>
    <w:rsid w:val="00BB5587"/>
    <w:rsid w:val="00BB571D"/>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4189"/>
    <w:rsid w:val="00BC4227"/>
    <w:rsid w:val="00BC4340"/>
    <w:rsid w:val="00BC4952"/>
    <w:rsid w:val="00BC54CD"/>
    <w:rsid w:val="00BC56F5"/>
    <w:rsid w:val="00BC615D"/>
    <w:rsid w:val="00BC6BE0"/>
    <w:rsid w:val="00BC6CD8"/>
    <w:rsid w:val="00BC6EAE"/>
    <w:rsid w:val="00BC73E9"/>
    <w:rsid w:val="00BC76B1"/>
    <w:rsid w:val="00BD1299"/>
    <w:rsid w:val="00BD1366"/>
    <w:rsid w:val="00BD15A8"/>
    <w:rsid w:val="00BD1656"/>
    <w:rsid w:val="00BD1827"/>
    <w:rsid w:val="00BD18CC"/>
    <w:rsid w:val="00BD1AC1"/>
    <w:rsid w:val="00BD1D1B"/>
    <w:rsid w:val="00BD1D46"/>
    <w:rsid w:val="00BD29F5"/>
    <w:rsid w:val="00BD3242"/>
    <w:rsid w:val="00BD3419"/>
    <w:rsid w:val="00BD39EC"/>
    <w:rsid w:val="00BD42CA"/>
    <w:rsid w:val="00BD43E5"/>
    <w:rsid w:val="00BD48A5"/>
    <w:rsid w:val="00BD50D4"/>
    <w:rsid w:val="00BD512A"/>
    <w:rsid w:val="00BD5479"/>
    <w:rsid w:val="00BD57EF"/>
    <w:rsid w:val="00BD59E3"/>
    <w:rsid w:val="00BD5FB1"/>
    <w:rsid w:val="00BD672B"/>
    <w:rsid w:val="00BD6F3C"/>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903"/>
    <w:rsid w:val="00BE2E8B"/>
    <w:rsid w:val="00BE318A"/>
    <w:rsid w:val="00BE349E"/>
    <w:rsid w:val="00BE35DA"/>
    <w:rsid w:val="00BE44F2"/>
    <w:rsid w:val="00BE543E"/>
    <w:rsid w:val="00BE7CFE"/>
    <w:rsid w:val="00BF0A46"/>
    <w:rsid w:val="00BF0E8E"/>
    <w:rsid w:val="00BF17C6"/>
    <w:rsid w:val="00BF1A7F"/>
    <w:rsid w:val="00BF2085"/>
    <w:rsid w:val="00BF25EF"/>
    <w:rsid w:val="00BF2E36"/>
    <w:rsid w:val="00BF3E91"/>
    <w:rsid w:val="00BF424E"/>
    <w:rsid w:val="00BF5324"/>
    <w:rsid w:val="00BF561D"/>
    <w:rsid w:val="00BF5652"/>
    <w:rsid w:val="00BF577F"/>
    <w:rsid w:val="00BF5A3F"/>
    <w:rsid w:val="00BF5B28"/>
    <w:rsid w:val="00BF70EF"/>
    <w:rsid w:val="00BF7266"/>
    <w:rsid w:val="00BF7734"/>
    <w:rsid w:val="00C00474"/>
    <w:rsid w:val="00C0072C"/>
    <w:rsid w:val="00C007E7"/>
    <w:rsid w:val="00C00ED8"/>
    <w:rsid w:val="00C00F37"/>
    <w:rsid w:val="00C0177C"/>
    <w:rsid w:val="00C01A59"/>
    <w:rsid w:val="00C020EE"/>
    <w:rsid w:val="00C0247E"/>
    <w:rsid w:val="00C02A99"/>
    <w:rsid w:val="00C03242"/>
    <w:rsid w:val="00C034E3"/>
    <w:rsid w:val="00C039C7"/>
    <w:rsid w:val="00C03F48"/>
    <w:rsid w:val="00C03F51"/>
    <w:rsid w:val="00C0422A"/>
    <w:rsid w:val="00C04B8F"/>
    <w:rsid w:val="00C0501B"/>
    <w:rsid w:val="00C05BEA"/>
    <w:rsid w:val="00C05C5B"/>
    <w:rsid w:val="00C05DDE"/>
    <w:rsid w:val="00C0648F"/>
    <w:rsid w:val="00C06812"/>
    <w:rsid w:val="00C10466"/>
    <w:rsid w:val="00C10CC7"/>
    <w:rsid w:val="00C1112B"/>
    <w:rsid w:val="00C111ED"/>
    <w:rsid w:val="00C11CD0"/>
    <w:rsid w:val="00C11DF8"/>
    <w:rsid w:val="00C11F38"/>
    <w:rsid w:val="00C12744"/>
    <w:rsid w:val="00C13225"/>
    <w:rsid w:val="00C136A2"/>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2FD6"/>
    <w:rsid w:val="00C232DB"/>
    <w:rsid w:val="00C2356F"/>
    <w:rsid w:val="00C2369A"/>
    <w:rsid w:val="00C23D71"/>
    <w:rsid w:val="00C24501"/>
    <w:rsid w:val="00C24646"/>
    <w:rsid w:val="00C25365"/>
    <w:rsid w:val="00C2540C"/>
    <w:rsid w:val="00C2551B"/>
    <w:rsid w:val="00C25B02"/>
    <w:rsid w:val="00C25BA5"/>
    <w:rsid w:val="00C26CEE"/>
    <w:rsid w:val="00C270A4"/>
    <w:rsid w:val="00C27214"/>
    <w:rsid w:val="00C27BB6"/>
    <w:rsid w:val="00C27CEC"/>
    <w:rsid w:val="00C30796"/>
    <w:rsid w:val="00C30F2D"/>
    <w:rsid w:val="00C312AB"/>
    <w:rsid w:val="00C313F8"/>
    <w:rsid w:val="00C322F1"/>
    <w:rsid w:val="00C32CFA"/>
    <w:rsid w:val="00C33284"/>
    <w:rsid w:val="00C33F76"/>
    <w:rsid w:val="00C34398"/>
    <w:rsid w:val="00C343E5"/>
    <w:rsid w:val="00C347C5"/>
    <w:rsid w:val="00C351A6"/>
    <w:rsid w:val="00C35A4C"/>
    <w:rsid w:val="00C35E0D"/>
    <w:rsid w:val="00C36FEF"/>
    <w:rsid w:val="00C37066"/>
    <w:rsid w:val="00C371FA"/>
    <w:rsid w:val="00C375E5"/>
    <w:rsid w:val="00C377A2"/>
    <w:rsid w:val="00C40FFC"/>
    <w:rsid w:val="00C41480"/>
    <w:rsid w:val="00C41622"/>
    <w:rsid w:val="00C42782"/>
    <w:rsid w:val="00C431D6"/>
    <w:rsid w:val="00C4337B"/>
    <w:rsid w:val="00C434C7"/>
    <w:rsid w:val="00C439B8"/>
    <w:rsid w:val="00C445C2"/>
    <w:rsid w:val="00C446B0"/>
    <w:rsid w:val="00C44E97"/>
    <w:rsid w:val="00C45B88"/>
    <w:rsid w:val="00C461F2"/>
    <w:rsid w:val="00C461F7"/>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9A5"/>
    <w:rsid w:val="00C53E6D"/>
    <w:rsid w:val="00C53E92"/>
    <w:rsid w:val="00C54A67"/>
    <w:rsid w:val="00C54CD6"/>
    <w:rsid w:val="00C55CCA"/>
    <w:rsid w:val="00C55E36"/>
    <w:rsid w:val="00C55EA7"/>
    <w:rsid w:val="00C56458"/>
    <w:rsid w:val="00C57442"/>
    <w:rsid w:val="00C603AF"/>
    <w:rsid w:val="00C60425"/>
    <w:rsid w:val="00C60557"/>
    <w:rsid w:val="00C60AFD"/>
    <w:rsid w:val="00C60C2D"/>
    <w:rsid w:val="00C6162E"/>
    <w:rsid w:val="00C6190E"/>
    <w:rsid w:val="00C61E0E"/>
    <w:rsid w:val="00C62E53"/>
    <w:rsid w:val="00C62E87"/>
    <w:rsid w:val="00C62FB0"/>
    <w:rsid w:val="00C63780"/>
    <w:rsid w:val="00C63A63"/>
    <w:rsid w:val="00C63E23"/>
    <w:rsid w:val="00C65399"/>
    <w:rsid w:val="00C65917"/>
    <w:rsid w:val="00C671D2"/>
    <w:rsid w:val="00C67A0A"/>
    <w:rsid w:val="00C67F26"/>
    <w:rsid w:val="00C70043"/>
    <w:rsid w:val="00C70A73"/>
    <w:rsid w:val="00C71330"/>
    <w:rsid w:val="00C713F2"/>
    <w:rsid w:val="00C71B29"/>
    <w:rsid w:val="00C71B5B"/>
    <w:rsid w:val="00C71EE7"/>
    <w:rsid w:val="00C7208D"/>
    <w:rsid w:val="00C721DE"/>
    <w:rsid w:val="00C72ABC"/>
    <w:rsid w:val="00C72B5A"/>
    <w:rsid w:val="00C73861"/>
    <w:rsid w:val="00C73C3B"/>
    <w:rsid w:val="00C73FB4"/>
    <w:rsid w:val="00C7432C"/>
    <w:rsid w:val="00C75173"/>
    <w:rsid w:val="00C754E8"/>
    <w:rsid w:val="00C75791"/>
    <w:rsid w:val="00C75B78"/>
    <w:rsid w:val="00C75F30"/>
    <w:rsid w:val="00C76304"/>
    <w:rsid w:val="00C76358"/>
    <w:rsid w:val="00C76407"/>
    <w:rsid w:val="00C76427"/>
    <w:rsid w:val="00C766C6"/>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773"/>
    <w:rsid w:val="00C84955"/>
    <w:rsid w:val="00C84A39"/>
    <w:rsid w:val="00C85669"/>
    <w:rsid w:val="00C85BF0"/>
    <w:rsid w:val="00C85E07"/>
    <w:rsid w:val="00C85FED"/>
    <w:rsid w:val="00C86467"/>
    <w:rsid w:val="00C8646C"/>
    <w:rsid w:val="00C87199"/>
    <w:rsid w:val="00C90404"/>
    <w:rsid w:val="00C90A32"/>
    <w:rsid w:val="00C912FD"/>
    <w:rsid w:val="00C91A3F"/>
    <w:rsid w:val="00C92316"/>
    <w:rsid w:val="00C92547"/>
    <w:rsid w:val="00C926FD"/>
    <w:rsid w:val="00C941A8"/>
    <w:rsid w:val="00C9478D"/>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88C"/>
    <w:rsid w:val="00CA3B64"/>
    <w:rsid w:val="00CA49DA"/>
    <w:rsid w:val="00CA4E97"/>
    <w:rsid w:val="00CA5E6A"/>
    <w:rsid w:val="00CA6108"/>
    <w:rsid w:val="00CA64D5"/>
    <w:rsid w:val="00CA66DA"/>
    <w:rsid w:val="00CA67A1"/>
    <w:rsid w:val="00CA7A20"/>
    <w:rsid w:val="00CB1721"/>
    <w:rsid w:val="00CB1877"/>
    <w:rsid w:val="00CB1A6E"/>
    <w:rsid w:val="00CB1AAC"/>
    <w:rsid w:val="00CB21E2"/>
    <w:rsid w:val="00CB3192"/>
    <w:rsid w:val="00CB3201"/>
    <w:rsid w:val="00CB3415"/>
    <w:rsid w:val="00CB360D"/>
    <w:rsid w:val="00CB3785"/>
    <w:rsid w:val="00CB3A41"/>
    <w:rsid w:val="00CB3E9B"/>
    <w:rsid w:val="00CB410D"/>
    <w:rsid w:val="00CB4329"/>
    <w:rsid w:val="00CB49E4"/>
    <w:rsid w:val="00CB4B1F"/>
    <w:rsid w:val="00CB4E57"/>
    <w:rsid w:val="00CB5A7E"/>
    <w:rsid w:val="00CB5BB6"/>
    <w:rsid w:val="00CB6290"/>
    <w:rsid w:val="00CB6785"/>
    <w:rsid w:val="00CB6AA1"/>
    <w:rsid w:val="00CB6E40"/>
    <w:rsid w:val="00CB6EAE"/>
    <w:rsid w:val="00CB7127"/>
    <w:rsid w:val="00CB766B"/>
    <w:rsid w:val="00CB7C04"/>
    <w:rsid w:val="00CB7E10"/>
    <w:rsid w:val="00CC0DEB"/>
    <w:rsid w:val="00CC1417"/>
    <w:rsid w:val="00CC1478"/>
    <w:rsid w:val="00CC1720"/>
    <w:rsid w:val="00CC191C"/>
    <w:rsid w:val="00CC1F0F"/>
    <w:rsid w:val="00CC2759"/>
    <w:rsid w:val="00CC2F44"/>
    <w:rsid w:val="00CC3110"/>
    <w:rsid w:val="00CC356D"/>
    <w:rsid w:val="00CC3FEB"/>
    <w:rsid w:val="00CC469A"/>
    <w:rsid w:val="00CC47B4"/>
    <w:rsid w:val="00CC52D2"/>
    <w:rsid w:val="00CC5719"/>
    <w:rsid w:val="00CC6A5F"/>
    <w:rsid w:val="00CC6F87"/>
    <w:rsid w:val="00CC7262"/>
    <w:rsid w:val="00CC7A24"/>
    <w:rsid w:val="00CC7DFE"/>
    <w:rsid w:val="00CD0040"/>
    <w:rsid w:val="00CD01BE"/>
    <w:rsid w:val="00CD044E"/>
    <w:rsid w:val="00CD0BEF"/>
    <w:rsid w:val="00CD0EF3"/>
    <w:rsid w:val="00CD109D"/>
    <w:rsid w:val="00CD1E9D"/>
    <w:rsid w:val="00CD243C"/>
    <w:rsid w:val="00CD2A30"/>
    <w:rsid w:val="00CD2D54"/>
    <w:rsid w:val="00CD4041"/>
    <w:rsid w:val="00CD4565"/>
    <w:rsid w:val="00CD461B"/>
    <w:rsid w:val="00CD4B0C"/>
    <w:rsid w:val="00CD5288"/>
    <w:rsid w:val="00CD57BE"/>
    <w:rsid w:val="00CD5DE7"/>
    <w:rsid w:val="00CD6672"/>
    <w:rsid w:val="00CD66E6"/>
    <w:rsid w:val="00CD6ABB"/>
    <w:rsid w:val="00CD7171"/>
    <w:rsid w:val="00CD79E5"/>
    <w:rsid w:val="00CD7AB9"/>
    <w:rsid w:val="00CE0F78"/>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E94"/>
    <w:rsid w:val="00CE5F1B"/>
    <w:rsid w:val="00CE6298"/>
    <w:rsid w:val="00CE6713"/>
    <w:rsid w:val="00CE71E9"/>
    <w:rsid w:val="00CE7B1F"/>
    <w:rsid w:val="00CE7F9D"/>
    <w:rsid w:val="00CF0DEC"/>
    <w:rsid w:val="00CF10DB"/>
    <w:rsid w:val="00CF126F"/>
    <w:rsid w:val="00CF1EA6"/>
    <w:rsid w:val="00CF2572"/>
    <w:rsid w:val="00CF25A1"/>
    <w:rsid w:val="00CF2BA1"/>
    <w:rsid w:val="00CF2EA9"/>
    <w:rsid w:val="00CF2FFE"/>
    <w:rsid w:val="00CF3124"/>
    <w:rsid w:val="00CF36E0"/>
    <w:rsid w:val="00CF3ECF"/>
    <w:rsid w:val="00CF40BE"/>
    <w:rsid w:val="00CF461F"/>
    <w:rsid w:val="00CF467E"/>
    <w:rsid w:val="00CF476A"/>
    <w:rsid w:val="00CF4B9C"/>
    <w:rsid w:val="00CF509A"/>
    <w:rsid w:val="00CF54F1"/>
    <w:rsid w:val="00CF5996"/>
    <w:rsid w:val="00CF5C65"/>
    <w:rsid w:val="00CF60FA"/>
    <w:rsid w:val="00CF643D"/>
    <w:rsid w:val="00CF69C0"/>
    <w:rsid w:val="00CF6B77"/>
    <w:rsid w:val="00CF7025"/>
    <w:rsid w:val="00CF71E3"/>
    <w:rsid w:val="00CF7724"/>
    <w:rsid w:val="00CF7CEE"/>
    <w:rsid w:val="00CF7D67"/>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124"/>
    <w:rsid w:val="00D05411"/>
    <w:rsid w:val="00D054F2"/>
    <w:rsid w:val="00D055D2"/>
    <w:rsid w:val="00D055F6"/>
    <w:rsid w:val="00D05E5A"/>
    <w:rsid w:val="00D06336"/>
    <w:rsid w:val="00D06476"/>
    <w:rsid w:val="00D06535"/>
    <w:rsid w:val="00D065C2"/>
    <w:rsid w:val="00D06995"/>
    <w:rsid w:val="00D06CAA"/>
    <w:rsid w:val="00D070BF"/>
    <w:rsid w:val="00D07580"/>
    <w:rsid w:val="00D07B0D"/>
    <w:rsid w:val="00D10E20"/>
    <w:rsid w:val="00D1160E"/>
    <w:rsid w:val="00D12C10"/>
    <w:rsid w:val="00D1305C"/>
    <w:rsid w:val="00D13087"/>
    <w:rsid w:val="00D137F1"/>
    <w:rsid w:val="00D13856"/>
    <w:rsid w:val="00D13A97"/>
    <w:rsid w:val="00D14365"/>
    <w:rsid w:val="00D14643"/>
    <w:rsid w:val="00D16DF4"/>
    <w:rsid w:val="00D16FA0"/>
    <w:rsid w:val="00D17378"/>
    <w:rsid w:val="00D2017F"/>
    <w:rsid w:val="00D206F5"/>
    <w:rsid w:val="00D21449"/>
    <w:rsid w:val="00D216B2"/>
    <w:rsid w:val="00D222F1"/>
    <w:rsid w:val="00D22940"/>
    <w:rsid w:val="00D23974"/>
    <w:rsid w:val="00D23BB4"/>
    <w:rsid w:val="00D24E2E"/>
    <w:rsid w:val="00D2519A"/>
    <w:rsid w:val="00D25462"/>
    <w:rsid w:val="00D25507"/>
    <w:rsid w:val="00D25D83"/>
    <w:rsid w:val="00D2632E"/>
    <w:rsid w:val="00D26479"/>
    <w:rsid w:val="00D26675"/>
    <w:rsid w:val="00D26DCE"/>
    <w:rsid w:val="00D27859"/>
    <w:rsid w:val="00D27A0C"/>
    <w:rsid w:val="00D27CE3"/>
    <w:rsid w:val="00D27D7D"/>
    <w:rsid w:val="00D27DAC"/>
    <w:rsid w:val="00D27DF5"/>
    <w:rsid w:val="00D306D5"/>
    <w:rsid w:val="00D30A43"/>
    <w:rsid w:val="00D311E0"/>
    <w:rsid w:val="00D3163F"/>
    <w:rsid w:val="00D317D6"/>
    <w:rsid w:val="00D319AD"/>
    <w:rsid w:val="00D322B0"/>
    <w:rsid w:val="00D3275F"/>
    <w:rsid w:val="00D32D5F"/>
    <w:rsid w:val="00D3316C"/>
    <w:rsid w:val="00D335D6"/>
    <w:rsid w:val="00D33B88"/>
    <w:rsid w:val="00D34138"/>
    <w:rsid w:val="00D341F3"/>
    <w:rsid w:val="00D34548"/>
    <w:rsid w:val="00D34914"/>
    <w:rsid w:val="00D36606"/>
    <w:rsid w:val="00D36816"/>
    <w:rsid w:val="00D36CD7"/>
    <w:rsid w:val="00D36CDF"/>
    <w:rsid w:val="00D36ED9"/>
    <w:rsid w:val="00D37A37"/>
    <w:rsid w:val="00D4101D"/>
    <w:rsid w:val="00D4128C"/>
    <w:rsid w:val="00D42AFB"/>
    <w:rsid w:val="00D4311B"/>
    <w:rsid w:val="00D433A0"/>
    <w:rsid w:val="00D43511"/>
    <w:rsid w:val="00D43F73"/>
    <w:rsid w:val="00D4404B"/>
    <w:rsid w:val="00D4411B"/>
    <w:rsid w:val="00D44ABA"/>
    <w:rsid w:val="00D44EC6"/>
    <w:rsid w:val="00D45098"/>
    <w:rsid w:val="00D45EB6"/>
    <w:rsid w:val="00D4638E"/>
    <w:rsid w:val="00D46D18"/>
    <w:rsid w:val="00D4724C"/>
    <w:rsid w:val="00D47353"/>
    <w:rsid w:val="00D47E56"/>
    <w:rsid w:val="00D50161"/>
    <w:rsid w:val="00D501D3"/>
    <w:rsid w:val="00D502CA"/>
    <w:rsid w:val="00D50378"/>
    <w:rsid w:val="00D507DF"/>
    <w:rsid w:val="00D5130A"/>
    <w:rsid w:val="00D51533"/>
    <w:rsid w:val="00D51769"/>
    <w:rsid w:val="00D51B4A"/>
    <w:rsid w:val="00D51F85"/>
    <w:rsid w:val="00D5221C"/>
    <w:rsid w:val="00D522D8"/>
    <w:rsid w:val="00D523FF"/>
    <w:rsid w:val="00D52D86"/>
    <w:rsid w:val="00D53384"/>
    <w:rsid w:val="00D53A98"/>
    <w:rsid w:val="00D53F6E"/>
    <w:rsid w:val="00D54174"/>
    <w:rsid w:val="00D548CF"/>
    <w:rsid w:val="00D5491C"/>
    <w:rsid w:val="00D54CCF"/>
    <w:rsid w:val="00D554E8"/>
    <w:rsid w:val="00D55E12"/>
    <w:rsid w:val="00D5657D"/>
    <w:rsid w:val="00D5704D"/>
    <w:rsid w:val="00D5748E"/>
    <w:rsid w:val="00D577BB"/>
    <w:rsid w:val="00D57A88"/>
    <w:rsid w:val="00D60B39"/>
    <w:rsid w:val="00D610C4"/>
    <w:rsid w:val="00D612A9"/>
    <w:rsid w:val="00D61309"/>
    <w:rsid w:val="00D61ABF"/>
    <w:rsid w:val="00D61CE2"/>
    <w:rsid w:val="00D61E63"/>
    <w:rsid w:val="00D6201F"/>
    <w:rsid w:val="00D62C9D"/>
    <w:rsid w:val="00D63253"/>
    <w:rsid w:val="00D636BE"/>
    <w:rsid w:val="00D6411E"/>
    <w:rsid w:val="00D64482"/>
    <w:rsid w:val="00D64979"/>
    <w:rsid w:val="00D64A0C"/>
    <w:rsid w:val="00D65130"/>
    <w:rsid w:val="00D65C71"/>
    <w:rsid w:val="00D65DCC"/>
    <w:rsid w:val="00D66234"/>
    <w:rsid w:val="00D66935"/>
    <w:rsid w:val="00D66C59"/>
    <w:rsid w:val="00D67313"/>
    <w:rsid w:val="00D679A2"/>
    <w:rsid w:val="00D702CA"/>
    <w:rsid w:val="00D70636"/>
    <w:rsid w:val="00D711EA"/>
    <w:rsid w:val="00D71230"/>
    <w:rsid w:val="00D71663"/>
    <w:rsid w:val="00D7313C"/>
    <w:rsid w:val="00D735D0"/>
    <w:rsid w:val="00D738D2"/>
    <w:rsid w:val="00D73FF3"/>
    <w:rsid w:val="00D74118"/>
    <w:rsid w:val="00D74693"/>
    <w:rsid w:val="00D74696"/>
    <w:rsid w:val="00D75688"/>
    <w:rsid w:val="00D757BC"/>
    <w:rsid w:val="00D7589B"/>
    <w:rsid w:val="00D760A2"/>
    <w:rsid w:val="00D76AB7"/>
    <w:rsid w:val="00D770C6"/>
    <w:rsid w:val="00D77315"/>
    <w:rsid w:val="00D77465"/>
    <w:rsid w:val="00D77D3C"/>
    <w:rsid w:val="00D80021"/>
    <w:rsid w:val="00D80433"/>
    <w:rsid w:val="00D807E5"/>
    <w:rsid w:val="00D80803"/>
    <w:rsid w:val="00D80843"/>
    <w:rsid w:val="00D81B8F"/>
    <w:rsid w:val="00D82662"/>
    <w:rsid w:val="00D832BF"/>
    <w:rsid w:val="00D833BE"/>
    <w:rsid w:val="00D845F1"/>
    <w:rsid w:val="00D84B08"/>
    <w:rsid w:val="00D84C22"/>
    <w:rsid w:val="00D8562F"/>
    <w:rsid w:val="00D858D9"/>
    <w:rsid w:val="00D85B15"/>
    <w:rsid w:val="00D86CE1"/>
    <w:rsid w:val="00D8724C"/>
    <w:rsid w:val="00D8796D"/>
    <w:rsid w:val="00D87E37"/>
    <w:rsid w:val="00D87F8C"/>
    <w:rsid w:val="00D9027A"/>
    <w:rsid w:val="00D90280"/>
    <w:rsid w:val="00D90A85"/>
    <w:rsid w:val="00D923F7"/>
    <w:rsid w:val="00D92936"/>
    <w:rsid w:val="00D929A3"/>
    <w:rsid w:val="00D93004"/>
    <w:rsid w:val="00D930C0"/>
    <w:rsid w:val="00D936B2"/>
    <w:rsid w:val="00D93711"/>
    <w:rsid w:val="00D938C1"/>
    <w:rsid w:val="00D939E9"/>
    <w:rsid w:val="00D942C4"/>
    <w:rsid w:val="00D94901"/>
    <w:rsid w:val="00D95413"/>
    <w:rsid w:val="00D963A9"/>
    <w:rsid w:val="00D96479"/>
    <w:rsid w:val="00D964FA"/>
    <w:rsid w:val="00D96D2A"/>
    <w:rsid w:val="00D96F2A"/>
    <w:rsid w:val="00D97571"/>
    <w:rsid w:val="00D97A50"/>
    <w:rsid w:val="00DA05BF"/>
    <w:rsid w:val="00DA0C2C"/>
    <w:rsid w:val="00DA193F"/>
    <w:rsid w:val="00DA1B0B"/>
    <w:rsid w:val="00DA1D0D"/>
    <w:rsid w:val="00DA1DA4"/>
    <w:rsid w:val="00DA2589"/>
    <w:rsid w:val="00DA290F"/>
    <w:rsid w:val="00DA29C7"/>
    <w:rsid w:val="00DA2AF8"/>
    <w:rsid w:val="00DA2C76"/>
    <w:rsid w:val="00DA37EF"/>
    <w:rsid w:val="00DA386A"/>
    <w:rsid w:val="00DA466E"/>
    <w:rsid w:val="00DA47A8"/>
    <w:rsid w:val="00DA524D"/>
    <w:rsid w:val="00DA56E7"/>
    <w:rsid w:val="00DA7D61"/>
    <w:rsid w:val="00DB0BB5"/>
    <w:rsid w:val="00DB14DD"/>
    <w:rsid w:val="00DB1890"/>
    <w:rsid w:val="00DB1D21"/>
    <w:rsid w:val="00DB1F2C"/>
    <w:rsid w:val="00DB203C"/>
    <w:rsid w:val="00DB2897"/>
    <w:rsid w:val="00DB2E73"/>
    <w:rsid w:val="00DB328C"/>
    <w:rsid w:val="00DB3592"/>
    <w:rsid w:val="00DB3BB2"/>
    <w:rsid w:val="00DB47E5"/>
    <w:rsid w:val="00DB485B"/>
    <w:rsid w:val="00DB4C93"/>
    <w:rsid w:val="00DB5421"/>
    <w:rsid w:val="00DB5704"/>
    <w:rsid w:val="00DB5F2D"/>
    <w:rsid w:val="00DB64F4"/>
    <w:rsid w:val="00DB7C3F"/>
    <w:rsid w:val="00DC0172"/>
    <w:rsid w:val="00DC01C9"/>
    <w:rsid w:val="00DC039D"/>
    <w:rsid w:val="00DC04DF"/>
    <w:rsid w:val="00DC088D"/>
    <w:rsid w:val="00DC1496"/>
    <w:rsid w:val="00DC198B"/>
    <w:rsid w:val="00DC1993"/>
    <w:rsid w:val="00DC20CE"/>
    <w:rsid w:val="00DC23C9"/>
    <w:rsid w:val="00DC2894"/>
    <w:rsid w:val="00DC3052"/>
    <w:rsid w:val="00DC30E9"/>
    <w:rsid w:val="00DC392E"/>
    <w:rsid w:val="00DC3F8A"/>
    <w:rsid w:val="00DC4144"/>
    <w:rsid w:val="00DC41DD"/>
    <w:rsid w:val="00DC44D6"/>
    <w:rsid w:val="00DC45A9"/>
    <w:rsid w:val="00DC5B1A"/>
    <w:rsid w:val="00DC6AB8"/>
    <w:rsid w:val="00DC6DB4"/>
    <w:rsid w:val="00DC738E"/>
    <w:rsid w:val="00DC744C"/>
    <w:rsid w:val="00DC766A"/>
    <w:rsid w:val="00DC78C8"/>
    <w:rsid w:val="00DC795E"/>
    <w:rsid w:val="00DC7CC8"/>
    <w:rsid w:val="00DD0482"/>
    <w:rsid w:val="00DD0533"/>
    <w:rsid w:val="00DD1537"/>
    <w:rsid w:val="00DD2A23"/>
    <w:rsid w:val="00DD369A"/>
    <w:rsid w:val="00DD3A14"/>
    <w:rsid w:val="00DD46E9"/>
    <w:rsid w:val="00DD4EF1"/>
    <w:rsid w:val="00DD52BE"/>
    <w:rsid w:val="00DD5970"/>
    <w:rsid w:val="00DD740A"/>
    <w:rsid w:val="00DD77DD"/>
    <w:rsid w:val="00DD793C"/>
    <w:rsid w:val="00DD7F26"/>
    <w:rsid w:val="00DE0175"/>
    <w:rsid w:val="00DE092F"/>
    <w:rsid w:val="00DE0D00"/>
    <w:rsid w:val="00DE0D18"/>
    <w:rsid w:val="00DE1208"/>
    <w:rsid w:val="00DE16CD"/>
    <w:rsid w:val="00DE1ACB"/>
    <w:rsid w:val="00DE220D"/>
    <w:rsid w:val="00DE2803"/>
    <w:rsid w:val="00DE2B19"/>
    <w:rsid w:val="00DE3213"/>
    <w:rsid w:val="00DE3F0E"/>
    <w:rsid w:val="00DE6492"/>
    <w:rsid w:val="00DE652F"/>
    <w:rsid w:val="00DE65AF"/>
    <w:rsid w:val="00DE7902"/>
    <w:rsid w:val="00DF00F4"/>
    <w:rsid w:val="00DF02EE"/>
    <w:rsid w:val="00DF0517"/>
    <w:rsid w:val="00DF0830"/>
    <w:rsid w:val="00DF0AA6"/>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68DD"/>
    <w:rsid w:val="00DF73BB"/>
    <w:rsid w:val="00DF7546"/>
    <w:rsid w:val="00DF7613"/>
    <w:rsid w:val="00DF7650"/>
    <w:rsid w:val="00DF791C"/>
    <w:rsid w:val="00DF7F5A"/>
    <w:rsid w:val="00E0028A"/>
    <w:rsid w:val="00E00303"/>
    <w:rsid w:val="00E00332"/>
    <w:rsid w:val="00E0073A"/>
    <w:rsid w:val="00E008BA"/>
    <w:rsid w:val="00E009C9"/>
    <w:rsid w:val="00E00DD1"/>
    <w:rsid w:val="00E00EBC"/>
    <w:rsid w:val="00E00FFD"/>
    <w:rsid w:val="00E01B12"/>
    <w:rsid w:val="00E01D57"/>
    <w:rsid w:val="00E026FD"/>
    <w:rsid w:val="00E02A02"/>
    <w:rsid w:val="00E02AE7"/>
    <w:rsid w:val="00E02E57"/>
    <w:rsid w:val="00E02F7E"/>
    <w:rsid w:val="00E037E3"/>
    <w:rsid w:val="00E04560"/>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4B4"/>
    <w:rsid w:val="00E1277F"/>
    <w:rsid w:val="00E12E73"/>
    <w:rsid w:val="00E139D5"/>
    <w:rsid w:val="00E14042"/>
    <w:rsid w:val="00E141D3"/>
    <w:rsid w:val="00E144E8"/>
    <w:rsid w:val="00E14CA5"/>
    <w:rsid w:val="00E14EFE"/>
    <w:rsid w:val="00E15202"/>
    <w:rsid w:val="00E152DF"/>
    <w:rsid w:val="00E15504"/>
    <w:rsid w:val="00E15505"/>
    <w:rsid w:val="00E15611"/>
    <w:rsid w:val="00E162B5"/>
    <w:rsid w:val="00E16BC1"/>
    <w:rsid w:val="00E17141"/>
    <w:rsid w:val="00E17D3D"/>
    <w:rsid w:val="00E21375"/>
    <w:rsid w:val="00E213C7"/>
    <w:rsid w:val="00E21896"/>
    <w:rsid w:val="00E219A1"/>
    <w:rsid w:val="00E2202A"/>
    <w:rsid w:val="00E22D1B"/>
    <w:rsid w:val="00E2324A"/>
    <w:rsid w:val="00E235F5"/>
    <w:rsid w:val="00E23783"/>
    <w:rsid w:val="00E237BD"/>
    <w:rsid w:val="00E23A53"/>
    <w:rsid w:val="00E23DF4"/>
    <w:rsid w:val="00E2401E"/>
    <w:rsid w:val="00E241D4"/>
    <w:rsid w:val="00E2482C"/>
    <w:rsid w:val="00E256E5"/>
    <w:rsid w:val="00E26411"/>
    <w:rsid w:val="00E264BC"/>
    <w:rsid w:val="00E26AC1"/>
    <w:rsid w:val="00E2720A"/>
    <w:rsid w:val="00E27A5A"/>
    <w:rsid w:val="00E27AE8"/>
    <w:rsid w:val="00E27AEB"/>
    <w:rsid w:val="00E27C50"/>
    <w:rsid w:val="00E3008F"/>
    <w:rsid w:val="00E307B6"/>
    <w:rsid w:val="00E3142D"/>
    <w:rsid w:val="00E316F5"/>
    <w:rsid w:val="00E32E9C"/>
    <w:rsid w:val="00E339F2"/>
    <w:rsid w:val="00E34E22"/>
    <w:rsid w:val="00E34EBE"/>
    <w:rsid w:val="00E34F85"/>
    <w:rsid w:val="00E36093"/>
    <w:rsid w:val="00E37AE3"/>
    <w:rsid w:val="00E40BF8"/>
    <w:rsid w:val="00E4101C"/>
    <w:rsid w:val="00E410C7"/>
    <w:rsid w:val="00E4154D"/>
    <w:rsid w:val="00E4196F"/>
    <w:rsid w:val="00E41A87"/>
    <w:rsid w:val="00E41AD6"/>
    <w:rsid w:val="00E41B01"/>
    <w:rsid w:val="00E42017"/>
    <w:rsid w:val="00E423E2"/>
    <w:rsid w:val="00E42698"/>
    <w:rsid w:val="00E426E5"/>
    <w:rsid w:val="00E42730"/>
    <w:rsid w:val="00E43060"/>
    <w:rsid w:val="00E4363A"/>
    <w:rsid w:val="00E440D0"/>
    <w:rsid w:val="00E4465F"/>
    <w:rsid w:val="00E446BD"/>
    <w:rsid w:val="00E44EAE"/>
    <w:rsid w:val="00E45AB1"/>
    <w:rsid w:val="00E45B52"/>
    <w:rsid w:val="00E45C81"/>
    <w:rsid w:val="00E46268"/>
    <w:rsid w:val="00E462F2"/>
    <w:rsid w:val="00E468E6"/>
    <w:rsid w:val="00E46C38"/>
    <w:rsid w:val="00E46C51"/>
    <w:rsid w:val="00E46CC9"/>
    <w:rsid w:val="00E473B5"/>
    <w:rsid w:val="00E47919"/>
    <w:rsid w:val="00E50255"/>
    <w:rsid w:val="00E50772"/>
    <w:rsid w:val="00E50D89"/>
    <w:rsid w:val="00E528F9"/>
    <w:rsid w:val="00E52E83"/>
    <w:rsid w:val="00E53522"/>
    <w:rsid w:val="00E545FA"/>
    <w:rsid w:val="00E546E8"/>
    <w:rsid w:val="00E5496E"/>
    <w:rsid w:val="00E55854"/>
    <w:rsid w:val="00E55BA5"/>
    <w:rsid w:val="00E56707"/>
    <w:rsid w:val="00E56ACD"/>
    <w:rsid w:val="00E57279"/>
    <w:rsid w:val="00E57739"/>
    <w:rsid w:val="00E57BEC"/>
    <w:rsid w:val="00E6045F"/>
    <w:rsid w:val="00E60CA2"/>
    <w:rsid w:val="00E628AD"/>
    <w:rsid w:val="00E62908"/>
    <w:rsid w:val="00E64339"/>
    <w:rsid w:val="00E64DAA"/>
    <w:rsid w:val="00E65527"/>
    <w:rsid w:val="00E656C5"/>
    <w:rsid w:val="00E66684"/>
    <w:rsid w:val="00E66B76"/>
    <w:rsid w:val="00E67584"/>
    <w:rsid w:val="00E67669"/>
    <w:rsid w:val="00E677BD"/>
    <w:rsid w:val="00E67AE7"/>
    <w:rsid w:val="00E7011C"/>
    <w:rsid w:val="00E708BC"/>
    <w:rsid w:val="00E70C34"/>
    <w:rsid w:val="00E70C44"/>
    <w:rsid w:val="00E7100C"/>
    <w:rsid w:val="00E7138D"/>
    <w:rsid w:val="00E7273B"/>
    <w:rsid w:val="00E72B6E"/>
    <w:rsid w:val="00E72CBB"/>
    <w:rsid w:val="00E73047"/>
    <w:rsid w:val="00E742F4"/>
    <w:rsid w:val="00E74B6D"/>
    <w:rsid w:val="00E74BE2"/>
    <w:rsid w:val="00E75976"/>
    <w:rsid w:val="00E75C2C"/>
    <w:rsid w:val="00E75E5C"/>
    <w:rsid w:val="00E760FF"/>
    <w:rsid w:val="00E76384"/>
    <w:rsid w:val="00E76A5E"/>
    <w:rsid w:val="00E77372"/>
    <w:rsid w:val="00E775E3"/>
    <w:rsid w:val="00E77A45"/>
    <w:rsid w:val="00E801E4"/>
    <w:rsid w:val="00E80693"/>
    <w:rsid w:val="00E812F5"/>
    <w:rsid w:val="00E8154B"/>
    <w:rsid w:val="00E82968"/>
    <w:rsid w:val="00E83435"/>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4687"/>
    <w:rsid w:val="00E957C4"/>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751"/>
    <w:rsid w:val="00EA19E9"/>
    <w:rsid w:val="00EA2418"/>
    <w:rsid w:val="00EA2443"/>
    <w:rsid w:val="00EA24A3"/>
    <w:rsid w:val="00EA2A0D"/>
    <w:rsid w:val="00EA2AA6"/>
    <w:rsid w:val="00EA3333"/>
    <w:rsid w:val="00EA369D"/>
    <w:rsid w:val="00EA3B6D"/>
    <w:rsid w:val="00EA3EF5"/>
    <w:rsid w:val="00EA411E"/>
    <w:rsid w:val="00EA4C4D"/>
    <w:rsid w:val="00EA539E"/>
    <w:rsid w:val="00EA53FD"/>
    <w:rsid w:val="00EA55F3"/>
    <w:rsid w:val="00EA641F"/>
    <w:rsid w:val="00EA64F1"/>
    <w:rsid w:val="00EA670C"/>
    <w:rsid w:val="00EA6A5A"/>
    <w:rsid w:val="00EA6F05"/>
    <w:rsid w:val="00EA714D"/>
    <w:rsid w:val="00EA7386"/>
    <w:rsid w:val="00EB01C3"/>
    <w:rsid w:val="00EB06DE"/>
    <w:rsid w:val="00EB19E0"/>
    <w:rsid w:val="00EB1C21"/>
    <w:rsid w:val="00EB249C"/>
    <w:rsid w:val="00EB33B0"/>
    <w:rsid w:val="00EB3B36"/>
    <w:rsid w:val="00EB42A7"/>
    <w:rsid w:val="00EB5649"/>
    <w:rsid w:val="00EB5754"/>
    <w:rsid w:val="00EB5A80"/>
    <w:rsid w:val="00EB6151"/>
    <w:rsid w:val="00EB644D"/>
    <w:rsid w:val="00EB675E"/>
    <w:rsid w:val="00EB6BB7"/>
    <w:rsid w:val="00EB780D"/>
    <w:rsid w:val="00EB7FBE"/>
    <w:rsid w:val="00EC0337"/>
    <w:rsid w:val="00EC0552"/>
    <w:rsid w:val="00EC07DD"/>
    <w:rsid w:val="00EC093F"/>
    <w:rsid w:val="00EC0D7C"/>
    <w:rsid w:val="00EC1115"/>
    <w:rsid w:val="00EC11A8"/>
    <w:rsid w:val="00EC19D7"/>
    <w:rsid w:val="00EC2131"/>
    <w:rsid w:val="00EC252D"/>
    <w:rsid w:val="00EC257C"/>
    <w:rsid w:val="00EC2591"/>
    <w:rsid w:val="00EC282E"/>
    <w:rsid w:val="00EC2BF5"/>
    <w:rsid w:val="00EC2E5A"/>
    <w:rsid w:val="00EC2F2F"/>
    <w:rsid w:val="00EC336E"/>
    <w:rsid w:val="00EC3652"/>
    <w:rsid w:val="00EC36F5"/>
    <w:rsid w:val="00EC3D03"/>
    <w:rsid w:val="00EC4296"/>
    <w:rsid w:val="00EC4915"/>
    <w:rsid w:val="00EC5199"/>
    <w:rsid w:val="00EC6827"/>
    <w:rsid w:val="00EC6D38"/>
    <w:rsid w:val="00EC7169"/>
    <w:rsid w:val="00EC7B1E"/>
    <w:rsid w:val="00EC7C76"/>
    <w:rsid w:val="00EC7DAB"/>
    <w:rsid w:val="00EC7F14"/>
    <w:rsid w:val="00EC7FC4"/>
    <w:rsid w:val="00ED0190"/>
    <w:rsid w:val="00ED2B2B"/>
    <w:rsid w:val="00ED2EBD"/>
    <w:rsid w:val="00ED3078"/>
    <w:rsid w:val="00ED3187"/>
    <w:rsid w:val="00ED3423"/>
    <w:rsid w:val="00ED35A7"/>
    <w:rsid w:val="00ED3B24"/>
    <w:rsid w:val="00ED3BB6"/>
    <w:rsid w:val="00ED415E"/>
    <w:rsid w:val="00ED44B1"/>
    <w:rsid w:val="00ED450E"/>
    <w:rsid w:val="00ED473B"/>
    <w:rsid w:val="00ED4969"/>
    <w:rsid w:val="00ED56D3"/>
    <w:rsid w:val="00ED7770"/>
    <w:rsid w:val="00ED78E4"/>
    <w:rsid w:val="00EE0164"/>
    <w:rsid w:val="00EE1043"/>
    <w:rsid w:val="00EE1A88"/>
    <w:rsid w:val="00EE1CA1"/>
    <w:rsid w:val="00EE220A"/>
    <w:rsid w:val="00EE2448"/>
    <w:rsid w:val="00EE249B"/>
    <w:rsid w:val="00EE2853"/>
    <w:rsid w:val="00EE3012"/>
    <w:rsid w:val="00EE31AF"/>
    <w:rsid w:val="00EE352A"/>
    <w:rsid w:val="00EE4A0C"/>
    <w:rsid w:val="00EE4B6D"/>
    <w:rsid w:val="00EE5F9E"/>
    <w:rsid w:val="00EE627B"/>
    <w:rsid w:val="00EE7018"/>
    <w:rsid w:val="00EE7851"/>
    <w:rsid w:val="00EE7A5E"/>
    <w:rsid w:val="00EF00CC"/>
    <w:rsid w:val="00EF01EB"/>
    <w:rsid w:val="00EF0685"/>
    <w:rsid w:val="00EF0DE4"/>
    <w:rsid w:val="00EF16CA"/>
    <w:rsid w:val="00EF1C9B"/>
    <w:rsid w:val="00EF26BD"/>
    <w:rsid w:val="00EF2B66"/>
    <w:rsid w:val="00EF4033"/>
    <w:rsid w:val="00EF4A41"/>
    <w:rsid w:val="00EF5D36"/>
    <w:rsid w:val="00EF5F34"/>
    <w:rsid w:val="00EF66FC"/>
    <w:rsid w:val="00EF6B68"/>
    <w:rsid w:val="00EF70AE"/>
    <w:rsid w:val="00EF72D1"/>
    <w:rsid w:val="00EF7936"/>
    <w:rsid w:val="00F00C01"/>
    <w:rsid w:val="00F0135B"/>
    <w:rsid w:val="00F01B98"/>
    <w:rsid w:val="00F01FD1"/>
    <w:rsid w:val="00F0247E"/>
    <w:rsid w:val="00F02E73"/>
    <w:rsid w:val="00F03088"/>
    <w:rsid w:val="00F03091"/>
    <w:rsid w:val="00F03587"/>
    <w:rsid w:val="00F03789"/>
    <w:rsid w:val="00F039B2"/>
    <w:rsid w:val="00F04021"/>
    <w:rsid w:val="00F05459"/>
    <w:rsid w:val="00F05514"/>
    <w:rsid w:val="00F063A1"/>
    <w:rsid w:val="00F06CF5"/>
    <w:rsid w:val="00F07781"/>
    <w:rsid w:val="00F07B66"/>
    <w:rsid w:val="00F10028"/>
    <w:rsid w:val="00F10140"/>
    <w:rsid w:val="00F107E3"/>
    <w:rsid w:val="00F109C7"/>
    <w:rsid w:val="00F11525"/>
    <w:rsid w:val="00F11BAF"/>
    <w:rsid w:val="00F11BB2"/>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0D13"/>
    <w:rsid w:val="00F21BE9"/>
    <w:rsid w:val="00F22750"/>
    <w:rsid w:val="00F23455"/>
    <w:rsid w:val="00F23A49"/>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225"/>
    <w:rsid w:val="00F318BA"/>
    <w:rsid w:val="00F318CC"/>
    <w:rsid w:val="00F31AC1"/>
    <w:rsid w:val="00F31DEA"/>
    <w:rsid w:val="00F327BB"/>
    <w:rsid w:val="00F32C6F"/>
    <w:rsid w:val="00F32E3C"/>
    <w:rsid w:val="00F338D8"/>
    <w:rsid w:val="00F33B08"/>
    <w:rsid w:val="00F33E87"/>
    <w:rsid w:val="00F34096"/>
    <w:rsid w:val="00F34116"/>
    <w:rsid w:val="00F34129"/>
    <w:rsid w:val="00F349D4"/>
    <w:rsid w:val="00F34C4A"/>
    <w:rsid w:val="00F356D2"/>
    <w:rsid w:val="00F359B6"/>
    <w:rsid w:val="00F35C3B"/>
    <w:rsid w:val="00F36002"/>
    <w:rsid w:val="00F365A8"/>
    <w:rsid w:val="00F3697D"/>
    <w:rsid w:val="00F36A95"/>
    <w:rsid w:val="00F36F01"/>
    <w:rsid w:val="00F37349"/>
    <w:rsid w:val="00F37D6D"/>
    <w:rsid w:val="00F404A7"/>
    <w:rsid w:val="00F405C9"/>
    <w:rsid w:val="00F40A19"/>
    <w:rsid w:val="00F40C29"/>
    <w:rsid w:val="00F414CD"/>
    <w:rsid w:val="00F414F8"/>
    <w:rsid w:val="00F41881"/>
    <w:rsid w:val="00F424DB"/>
    <w:rsid w:val="00F425BD"/>
    <w:rsid w:val="00F43603"/>
    <w:rsid w:val="00F43A5A"/>
    <w:rsid w:val="00F43AA9"/>
    <w:rsid w:val="00F43CA2"/>
    <w:rsid w:val="00F44320"/>
    <w:rsid w:val="00F44435"/>
    <w:rsid w:val="00F44FA1"/>
    <w:rsid w:val="00F45418"/>
    <w:rsid w:val="00F45468"/>
    <w:rsid w:val="00F45BCE"/>
    <w:rsid w:val="00F4645D"/>
    <w:rsid w:val="00F46558"/>
    <w:rsid w:val="00F46639"/>
    <w:rsid w:val="00F46676"/>
    <w:rsid w:val="00F471E9"/>
    <w:rsid w:val="00F47377"/>
    <w:rsid w:val="00F4749C"/>
    <w:rsid w:val="00F47626"/>
    <w:rsid w:val="00F476A9"/>
    <w:rsid w:val="00F47CAB"/>
    <w:rsid w:val="00F50275"/>
    <w:rsid w:val="00F505C7"/>
    <w:rsid w:val="00F505F4"/>
    <w:rsid w:val="00F50CEB"/>
    <w:rsid w:val="00F51366"/>
    <w:rsid w:val="00F522F3"/>
    <w:rsid w:val="00F52C2E"/>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5798D"/>
    <w:rsid w:val="00F6003E"/>
    <w:rsid w:val="00F601EF"/>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01"/>
    <w:rsid w:val="00F70FC0"/>
    <w:rsid w:val="00F715E7"/>
    <w:rsid w:val="00F71BBE"/>
    <w:rsid w:val="00F71FF8"/>
    <w:rsid w:val="00F721E2"/>
    <w:rsid w:val="00F72602"/>
    <w:rsid w:val="00F72CAF"/>
    <w:rsid w:val="00F72DEA"/>
    <w:rsid w:val="00F730B9"/>
    <w:rsid w:val="00F7331C"/>
    <w:rsid w:val="00F74ABA"/>
    <w:rsid w:val="00F75340"/>
    <w:rsid w:val="00F75710"/>
    <w:rsid w:val="00F75739"/>
    <w:rsid w:val="00F7577E"/>
    <w:rsid w:val="00F75AC9"/>
    <w:rsid w:val="00F75C20"/>
    <w:rsid w:val="00F75ED1"/>
    <w:rsid w:val="00F75F34"/>
    <w:rsid w:val="00F76413"/>
    <w:rsid w:val="00F76F00"/>
    <w:rsid w:val="00F77077"/>
    <w:rsid w:val="00F7731B"/>
    <w:rsid w:val="00F77742"/>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878A6"/>
    <w:rsid w:val="00F9005C"/>
    <w:rsid w:val="00F904AE"/>
    <w:rsid w:val="00F90826"/>
    <w:rsid w:val="00F916E8"/>
    <w:rsid w:val="00F91B2C"/>
    <w:rsid w:val="00F91CBA"/>
    <w:rsid w:val="00F91D8E"/>
    <w:rsid w:val="00F91DF2"/>
    <w:rsid w:val="00F92513"/>
    <w:rsid w:val="00F925C6"/>
    <w:rsid w:val="00F9294C"/>
    <w:rsid w:val="00F92DF7"/>
    <w:rsid w:val="00F92F98"/>
    <w:rsid w:val="00F93AEB"/>
    <w:rsid w:val="00F93DB1"/>
    <w:rsid w:val="00F93FC5"/>
    <w:rsid w:val="00F94327"/>
    <w:rsid w:val="00F94CD4"/>
    <w:rsid w:val="00F9506A"/>
    <w:rsid w:val="00F955CD"/>
    <w:rsid w:val="00F959F2"/>
    <w:rsid w:val="00F95B03"/>
    <w:rsid w:val="00F96026"/>
    <w:rsid w:val="00F968E5"/>
    <w:rsid w:val="00F96B57"/>
    <w:rsid w:val="00F97640"/>
    <w:rsid w:val="00F97CE1"/>
    <w:rsid w:val="00FA0790"/>
    <w:rsid w:val="00FA0966"/>
    <w:rsid w:val="00FA1419"/>
    <w:rsid w:val="00FA1755"/>
    <w:rsid w:val="00FA18F2"/>
    <w:rsid w:val="00FA1ECE"/>
    <w:rsid w:val="00FA208B"/>
    <w:rsid w:val="00FA24EA"/>
    <w:rsid w:val="00FA267A"/>
    <w:rsid w:val="00FA280A"/>
    <w:rsid w:val="00FA2D0D"/>
    <w:rsid w:val="00FA368A"/>
    <w:rsid w:val="00FA3832"/>
    <w:rsid w:val="00FA3EBF"/>
    <w:rsid w:val="00FA4C90"/>
    <w:rsid w:val="00FA4EEC"/>
    <w:rsid w:val="00FA5127"/>
    <w:rsid w:val="00FA5A1D"/>
    <w:rsid w:val="00FA6905"/>
    <w:rsid w:val="00FA6C3A"/>
    <w:rsid w:val="00FA7A01"/>
    <w:rsid w:val="00FA7AB0"/>
    <w:rsid w:val="00FB03E9"/>
    <w:rsid w:val="00FB08DC"/>
    <w:rsid w:val="00FB1250"/>
    <w:rsid w:val="00FB231E"/>
    <w:rsid w:val="00FB28CB"/>
    <w:rsid w:val="00FB2F2E"/>
    <w:rsid w:val="00FB37C3"/>
    <w:rsid w:val="00FB3BB4"/>
    <w:rsid w:val="00FB4456"/>
    <w:rsid w:val="00FB44E5"/>
    <w:rsid w:val="00FB4D43"/>
    <w:rsid w:val="00FB5120"/>
    <w:rsid w:val="00FB5485"/>
    <w:rsid w:val="00FB5D74"/>
    <w:rsid w:val="00FB5F5C"/>
    <w:rsid w:val="00FB6220"/>
    <w:rsid w:val="00FB6981"/>
    <w:rsid w:val="00FB6D84"/>
    <w:rsid w:val="00FB6FDB"/>
    <w:rsid w:val="00FB7076"/>
    <w:rsid w:val="00FB7543"/>
    <w:rsid w:val="00FB75FC"/>
    <w:rsid w:val="00FC0141"/>
    <w:rsid w:val="00FC0936"/>
    <w:rsid w:val="00FC0BCA"/>
    <w:rsid w:val="00FC1093"/>
    <w:rsid w:val="00FC1673"/>
    <w:rsid w:val="00FC21CD"/>
    <w:rsid w:val="00FC2225"/>
    <w:rsid w:val="00FC25E0"/>
    <w:rsid w:val="00FC3406"/>
    <w:rsid w:val="00FC3598"/>
    <w:rsid w:val="00FC3A0E"/>
    <w:rsid w:val="00FC3B9D"/>
    <w:rsid w:val="00FC4607"/>
    <w:rsid w:val="00FC5D45"/>
    <w:rsid w:val="00FC5D60"/>
    <w:rsid w:val="00FC5E78"/>
    <w:rsid w:val="00FC65A3"/>
    <w:rsid w:val="00FC691C"/>
    <w:rsid w:val="00FC69B4"/>
    <w:rsid w:val="00FC6CBD"/>
    <w:rsid w:val="00FD046D"/>
    <w:rsid w:val="00FD0A3A"/>
    <w:rsid w:val="00FD0E29"/>
    <w:rsid w:val="00FD14BA"/>
    <w:rsid w:val="00FD16AF"/>
    <w:rsid w:val="00FD18F7"/>
    <w:rsid w:val="00FD1F4D"/>
    <w:rsid w:val="00FD2218"/>
    <w:rsid w:val="00FD28C6"/>
    <w:rsid w:val="00FD2A3E"/>
    <w:rsid w:val="00FD2B99"/>
    <w:rsid w:val="00FD3BCE"/>
    <w:rsid w:val="00FD496E"/>
    <w:rsid w:val="00FD4EA9"/>
    <w:rsid w:val="00FD5091"/>
    <w:rsid w:val="00FD546E"/>
    <w:rsid w:val="00FD5869"/>
    <w:rsid w:val="00FD59E8"/>
    <w:rsid w:val="00FD5AFF"/>
    <w:rsid w:val="00FD6D94"/>
    <w:rsid w:val="00FD6FFE"/>
    <w:rsid w:val="00FD7077"/>
    <w:rsid w:val="00FD7766"/>
    <w:rsid w:val="00FD7DFC"/>
    <w:rsid w:val="00FE0522"/>
    <w:rsid w:val="00FE1050"/>
    <w:rsid w:val="00FE116B"/>
    <w:rsid w:val="00FE153D"/>
    <w:rsid w:val="00FE1DD3"/>
    <w:rsid w:val="00FE2663"/>
    <w:rsid w:val="00FE2700"/>
    <w:rsid w:val="00FE27F4"/>
    <w:rsid w:val="00FE3184"/>
    <w:rsid w:val="00FE374D"/>
    <w:rsid w:val="00FE3887"/>
    <w:rsid w:val="00FE3BFD"/>
    <w:rsid w:val="00FE3FFF"/>
    <w:rsid w:val="00FE41B2"/>
    <w:rsid w:val="00FE42BA"/>
    <w:rsid w:val="00FE5BBC"/>
    <w:rsid w:val="00FE5DEC"/>
    <w:rsid w:val="00FE6509"/>
    <w:rsid w:val="00FE6638"/>
    <w:rsid w:val="00FE69B0"/>
    <w:rsid w:val="00FE77ED"/>
    <w:rsid w:val="00FE7D6B"/>
    <w:rsid w:val="00FF1B0B"/>
    <w:rsid w:val="00FF1FBA"/>
    <w:rsid w:val="00FF2773"/>
    <w:rsid w:val="00FF2B42"/>
    <w:rsid w:val="00FF322C"/>
    <w:rsid w:val="00FF3EF8"/>
    <w:rsid w:val="00FF454E"/>
    <w:rsid w:val="00FF507F"/>
    <w:rsid w:val="00FF5D4D"/>
    <w:rsid w:val="00FF634E"/>
    <w:rsid w:val="00FF649E"/>
    <w:rsid w:val="00FF6FE3"/>
    <w:rsid w:val="00FF71B0"/>
    <w:rsid w:val="00FF7625"/>
    <w:rsid w:val="00FF7E01"/>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5FB6522"/>
    <w:rsid w:val="165C66F7"/>
    <w:rsid w:val="16649FEF"/>
    <w:rsid w:val="187314D3"/>
    <w:rsid w:val="193305E4"/>
    <w:rsid w:val="1A0CC7BE"/>
    <w:rsid w:val="1AB5ADE8"/>
    <w:rsid w:val="1AECDB15"/>
    <w:rsid w:val="1C3EC466"/>
    <w:rsid w:val="1C8CA1DF"/>
    <w:rsid w:val="1D38DAFD"/>
    <w:rsid w:val="21D19061"/>
    <w:rsid w:val="21E662A0"/>
    <w:rsid w:val="225CA34E"/>
    <w:rsid w:val="23272055"/>
    <w:rsid w:val="242F06C7"/>
    <w:rsid w:val="24DF3391"/>
    <w:rsid w:val="2657C157"/>
    <w:rsid w:val="26789B7A"/>
    <w:rsid w:val="27D707DD"/>
    <w:rsid w:val="29F468E2"/>
    <w:rsid w:val="2A115A7D"/>
    <w:rsid w:val="2AF6E43E"/>
    <w:rsid w:val="2B4D64D2"/>
    <w:rsid w:val="2B7872A7"/>
    <w:rsid w:val="2E29257B"/>
    <w:rsid w:val="2E715A7F"/>
    <w:rsid w:val="2F33A853"/>
    <w:rsid w:val="2F5F874C"/>
    <w:rsid w:val="3003D639"/>
    <w:rsid w:val="3022A7F5"/>
    <w:rsid w:val="30CF78B4"/>
    <w:rsid w:val="325B8041"/>
    <w:rsid w:val="34A1E81C"/>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12C7C40"/>
    <w:rsid w:val="515AB37A"/>
    <w:rsid w:val="5189942C"/>
    <w:rsid w:val="52F683DB"/>
    <w:rsid w:val="532B3C12"/>
    <w:rsid w:val="55FA4715"/>
    <w:rsid w:val="5658C53A"/>
    <w:rsid w:val="569C1CFF"/>
    <w:rsid w:val="583BAD14"/>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49958C6"/>
    <w:rsid w:val="74F482F7"/>
    <w:rsid w:val="759EF8DD"/>
    <w:rsid w:val="75AED98F"/>
    <w:rsid w:val="75FCB035"/>
    <w:rsid w:val="77392A14"/>
    <w:rsid w:val="77467F07"/>
    <w:rsid w:val="77E0AB9D"/>
    <w:rsid w:val="788D7F63"/>
    <w:rsid w:val="78DAB8D5"/>
    <w:rsid w:val="78F9E42E"/>
    <w:rsid w:val="79546C12"/>
    <w:rsid w:val="7A70CAD6"/>
    <w:rsid w:val="7B63C47B"/>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D6206"/>
    <w:rPr>
      <w:rFonts w:ascii="Ecofont_Spranq_eco_Sans" w:hAnsi="Ecofont_Spranq_eco_Sans" w:cs="Tahoma"/>
      <w:sz w:val="24"/>
      <w:szCs w:val="24"/>
      <w:lang w:eastAsia="pt-BR"/>
    </w:rPr>
  </w:style>
  <w:style w:type="paragraph" w:styleId="Ttulo1">
    <w:name w:val="heading 1"/>
    <w:basedOn w:val="Normal"/>
    <w:next w:val="Normal"/>
    <w:link w:val="Ttulo1Char"/>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nhideWhenUsed/>
    <w:qFormat/>
    <w:rsid w:val="00D30A43"/>
    <w:rPr>
      <w:sz w:val="20"/>
      <w:szCs w:val="20"/>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7136D9"/>
    <w:pPr>
      <w:numPr>
        <w:numId w:val="1"/>
      </w:numPr>
      <w:tabs>
        <w:tab w:val="left" w:pos="567"/>
      </w:tabs>
      <w:spacing w:before="24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uiPriority w:val="10"/>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7136D9"/>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qFormat/>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681F9B"/>
    <w:pPr>
      <w:numPr>
        <w:ilvl w:val="1"/>
        <w:numId w:val="1"/>
      </w:numPr>
      <w:spacing w:before="120" w:after="120" w:line="276" w:lineRule="auto"/>
      <w:ind w:left="1283"/>
      <w:jc w:val="both"/>
    </w:pPr>
    <w:rPr>
      <w:rFonts w:ascii="Arial" w:hAnsi="Arial" w:cs="Arial"/>
      <w:color w:val="000000"/>
      <w:sz w:val="20"/>
      <w:szCs w:val="20"/>
    </w:rPr>
  </w:style>
  <w:style w:type="paragraph" w:customStyle="1" w:styleId="Nivel10">
    <w:name w:val="Nivel 1"/>
    <w:basedOn w:val="Nivel2"/>
    <w:next w:val="Nivel2"/>
    <w:qFormat/>
    <w:rsid w:val="003629E4"/>
    <w:pPr>
      <w:numPr>
        <w:ilvl w:val="0"/>
        <w:numId w:val="0"/>
      </w:numPr>
      <w:ind w:left="360" w:hanging="360"/>
    </w:pPr>
    <w:rPr>
      <w:b/>
    </w:rPr>
  </w:style>
  <w:style w:type="paragraph" w:customStyle="1" w:styleId="Nivel3">
    <w:name w:val="Nivel 3"/>
    <w:basedOn w:val="Normal"/>
    <w:link w:val="Nivel3Char"/>
    <w:qFormat/>
    <w:rsid w:val="007B1E53"/>
    <w:pPr>
      <w:numPr>
        <w:ilvl w:val="2"/>
        <w:numId w:val="1"/>
      </w:numPr>
      <w:spacing w:before="120" w:after="120" w:line="276" w:lineRule="auto"/>
      <w:ind w:left="3198"/>
      <w:jc w:val="both"/>
    </w:pPr>
    <w:rPr>
      <w:rFonts w:ascii="Arial" w:hAnsi="Arial" w:cs="Arial"/>
      <w:color w:val="000000"/>
      <w:sz w:val="20"/>
      <w:szCs w:val="20"/>
    </w:rPr>
  </w:style>
  <w:style w:type="paragraph" w:customStyle="1" w:styleId="Nivel4">
    <w:name w:val="Nivel 4"/>
    <w:basedOn w:val="Nivel3"/>
    <w:link w:val="Nivel4Char"/>
    <w:qFormat/>
    <w:rsid w:val="007B1E53"/>
    <w:pPr>
      <w:numPr>
        <w:ilvl w:val="3"/>
      </w:numPr>
      <w:ind w:left="851" w:firstLine="0"/>
    </w:pPr>
    <w:rPr>
      <w:color w:val="auto"/>
    </w:rPr>
  </w:style>
  <w:style w:type="paragraph" w:customStyle="1" w:styleId="Nivel5">
    <w:name w:val="Nivel 5"/>
    <w:basedOn w:val="Nivel4"/>
    <w:qFormat/>
    <w:rsid w:val="007B1E53"/>
    <w:pPr>
      <w:numPr>
        <w:ilvl w:val="4"/>
      </w:numPr>
      <w:ind w:left="1276" w:firstLine="0"/>
    </w:pPr>
  </w:style>
  <w:style w:type="character" w:customStyle="1" w:styleId="Nivel4Char">
    <w:name w:val="Nivel 4 Char"/>
    <w:basedOn w:val="Fontepargpadro"/>
    <w:link w:val="Nivel4"/>
    <w:rsid w:val="007B1E53"/>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A831D9"/>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D42AFB"/>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031DBE"/>
    <w:pPr>
      <w:ind w:left="2491" w:hanging="648"/>
    </w:pPr>
    <w:rPr>
      <w:i/>
      <w:iCs/>
      <w:color w:val="FF0000"/>
    </w:rPr>
  </w:style>
  <w:style w:type="character" w:customStyle="1" w:styleId="Nivel3Char">
    <w:name w:val="Nivel 3 Char"/>
    <w:basedOn w:val="Fontepargpadro"/>
    <w:link w:val="Nivel3"/>
    <w:rsid w:val="007B1E53"/>
    <w:rPr>
      <w:rFonts w:ascii="Arial" w:hAnsi="Arial" w:cs="Arial"/>
      <w:color w:val="000000"/>
      <w:lang w:eastAsia="pt-BR"/>
    </w:rPr>
  </w:style>
  <w:style w:type="character" w:customStyle="1" w:styleId="Nvel3-RChar">
    <w:name w:val="Nível 3-R Char"/>
    <w:basedOn w:val="Nivel3Char"/>
    <w:link w:val="Nvel3-R"/>
    <w:rsid w:val="00D42AFB"/>
    <w:rPr>
      <w:rFonts w:ascii="Arial" w:hAnsi="Arial" w:cs="Arial"/>
      <w:i/>
      <w:iCs/>
      <w:color w:val="FF0000"/>
      <w:lang w:eastAsia="pt-BR"/>
    </w:rPr>
  </w:style>
  <w:style w:type="paragraph" w:customStyle="1" w:styleId="Nvel1-SemNum">
    <w:name w:val="Nível 1-Sem Num"/>
    <w:basedOn w:val="Nivel01"/>
    <w:link w:val="Nvel1-SemNumChar"/>
    <w:qFormat/>
    <w:rsid w:val="00E7273B"/>
    <w:pPr>
      <w:numPr>
        <w:numId w:val="0"/>
      </w:numPr>
      <w:ind w:left="357"/>
      <w:outlineLvl w:val="1"/>
    </w:pPr>
    <w:rPr>
      <w:color w:val="FF0000"/>
    </w:rPr>
  </w:style>
  <w:style w:type="character" w:customStyle="1" w:styleId="Nvel4-RChar">
    <w:name w:val="Nível 4-R Char"/>
    <w:basedOn w:val="Nivel4Char"/>
    <w:link w:val="Nvel4-R"/>
    <w:rsid w:val="00031DB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E7273B"/>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qFormat/>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paragraph" w:styleId="Textodenotaderodap">
    <w:name w:val="footnote text"/>
    <w:basedOn w:val="Normal"/>
    <w:link w:val="TextodenotaderodapChar"/>
    <w:semiHidden/>
    <w:unhideWhenUsed/>
    <w:rsid w:val="00E57BEC"/>
    <w:rPr>
      <w:sz w:val="20"/>
      <w:szCs w:val="20"/>
    </w:rPr>
  </w:style>
  <w:style w:type="character" w:customStyle="1" w:styleId="TextodenotaderodapChar">
    <w:name w:val="Texto de nota de rodapé Char"/>
    <w:basedOn w:val="Fontepargpadro"/>
    <w:link w:val="Textodenotaderodap"/>
    <w:semiHidden/>
    <w:rsid w:val="00E57BEC"/>
    <w:rPr>
      <w:rFonts w:ascii="Ecofont_Spranq_eco_Sans" w:hAnsi="Ecofont_Spranq_eco_Sans" w:cs="Tahoma"/>
      <w:lang w:eastAsia="pt-BR"/>
    </w:rPr>
  </w:style>
  <w:style w:type="character" w:styleId="Refdenotaderodap">
    <w:name w:val="footnote reference"/>
    <w:basedOn w:val="Fontepargpadro"/>
    <w:semiHidden/>
    <w:unhideWhenUsed/>
    <w:rsid w:val="00E57BEC"/>
    <w:rPr>
      <w:vertAlign w:val="superscript"/>
    </w:rPr>
  </w:style>
  <w:style w:type="paragraph" w:styleId="Recuodecorpodetexto3">
    <w:name w:val="Body Text Indent 3"/>
    <w:basedOn w:val="Normal"/>
    <w:link w:val="Recuodecorpodetexto3Char"/>
    <w:semiHidden/>
    <w:unhideWhenUsed/>
    <w:rsid w:val="00E009C9"/>
    <w:pPr>
      <w:spacing w:after="120"/>
      <w:ind w:left="283"/>
    </w:pPr>
    <w:rPr>
      <w:sz w:val="16"/>
      <w:szCs w:val="16"/>
    </w:rPr>
  </w:style>
  <w:style w:type="character" w:customStyle="1" w:styleId="Recuodecorpodetexto3Char">
    <w:name w:val="Recuo de corpo de texto 3 Char"/>
    <w:basedOn w:val="Fontepargpadro"/>
    <w:link w:val="Recuodecorpodetexto3"/>
    <w:semiHidden/>
    <w:rsid w:val="00E009C9"/>
    <w:rPr>
      <w:rFonts w:ascii="Ecofont_Spranq_eco_Sans" w:hAnsi="Ecofont_Spranq_eco_Sans" w:cs="Tahoma"/>
      <w:sz w:val="16"/>
      <w:szCs w:val="16"/>
      <w:lang w:eastAsia="pt-BR"/>
    </w:rPr>
  </w:style>
  <w:style w:type="character" w:customStyle="1" w:styleId="DefaultChar">
    <w:name w:val="Default Char"/>
    <w:link w:val="Default"/>
    <w:locked/>
    <w:rsid w:val="00E009C9"/>
    <w:rPr>
      <w:rFonts w:ascii="Arial" w:eastAsia="Times New Roman" w:hAnsi="Arial" w:cs="Arial"/>
      <w:color w:val="000000"/>
      <w:sz w:val="24"/>
      <w:szCs w:val="24"/>
    </w:rPr>
  </w:style>
  <w:style w:type="paragraph" w:customStyle="1" w:styleId="Default">
    <w:name w:val="Default"/>
    <w:link w:val="DefaultChar"/>
    <w:rsid w:val="00E009C9"/>
    <w:pPr>
      <w:autoSpaceDE w:val="0"/>
      <w:autoSpaceDN w:val="0"/>
      <w:adjustRightInd w:val="0"/>
    </w:pPr>
    <w:rPr>
      <w:rFonts w:ascii="Arial" w:eastAsia="Times New Roman" w:hAnsi="Arial" w:cs="Arial"/>
      <w:color w:val="000000"/>
      <w:sz w:val="24"/>
      <w:szCs w:val="24"/>
    </w:rPr>
  </w:style>
  <w:style w:type="paragraph" w:customStyle="1" w:styleId="pf0">
    <w:name w:val="pf0"/>
    <w:basedOn w:val="Normal"/>
    <w:rsid w:val="00E009C9"/>
    <w:pPr>
      <w:spacing w:before="100" w:beforeAutospacing="1" w:after="100" w:afterAutospacing="1"/>
    </w:pPr>
    <w:rPr>
      <w:rFonts w:ascii="Times New Roman" w:eastAsia="Times New Roman" w:hAnsi="Times New Roman" w:cs="Times New Roman"/>
    </w:rPr>
  </w:style>
  <w:style w:type="character" w:customStyle="1" w:styleId="cf01">
    <w:name w:val="cf01"/>
    <w:basedOn w:val="Fontepargpadro"/>
    <w:rsid w:val="00E009C9"/>
    <w:rPr>
      <w:rFonts w:ascii="Segoe UI" w:hAnsi="Segoe UI" w:cs="Segoe UI" w:hint="default"/>
      <w:b/>
      <w:bCs/>
      <w:i/>
      <w:iCs/>
      <w:sz w:val="18"/>
      <w:szCs w:val="18"/>
    </w:rPr>
  </w:style>
  <w:style w:type="character" w:customStyle="1" w:styleId="cf11">
    <w:name w:val="cf11"/>
    <w:basedOn w:val="Fontepargpadro"/>
    <w:rsid w:val="00E009C9"/>
    <w:rPr>
      <w:rFonts w:ascii="Segoe UI" w:hAnsi="Segoe UI" w:cs="Segoe UI" w:hint="default"/>
      <w:i/>
      <w:iCs/>
      <w:sz w:val="18"/>
      <w:szCs w:val="18"/>
    </w:rPr>
  </w:style>
  <w:style w:type="paragraph" w:styleId="Recuodecorpodetexto">
    <w:name w:val="Body Text Indent"/>
    <w:basedOn w:val="Normal"/>
    <w:link w:val="RecuodecorpodetextoChar"/>
    <w:uiPriority w:val="99"/>
    <w:semiHidden/>
    <w:unhideWhenUsed/>
    <w:rsid w:val="00E009C9"/>
    <w:pPr>
      <w:spacing w:after="120"/>
      <w:ind w:left="283"/>
    </w:pPr>
    <w:rPr>
      <w:rFonts w:ascii="Arial" w:eastAsia="Times New Roman" w:hAnsi="Arial"/>
      <w:sz w:val="20"/>
    </w:rPr>
  </w:style>
  <w:style w:type="character" w:customStyle="1" w:styleId="RecuodecorpodetextoChar">
    <w:name w:val="Recuo de corpo de texto Char"/>
    <w:basedOn w:val="Fontepargpadro"/>
    <w:link w:val="Recuodecorpodetexto"/>
    <w:uiPriority w:val="99"/>
    <w:semiHidden/>
    <w:rsid w:val="00E009C9"/>
    <w:rPr>
      <w:rFonts w:ascii="Arial" w:eastAsia="Times New Roman" w:hAnsi="Arial" w:cs="Tahoma"/>
      <w:szCs w:val="24"/>
      <w:lang w:eastAsia="pt-BR"/>
    </w:rPr>
  </w:style>
  <w:style w:type="character" w:customStyle="1" w:styleId="UnresolvedMention">
    <w:name w:val="Unresolved Mention"/>
    <w:basedOn w:val="Fontepargpadro"/>
    <w:uiPriority w:val="99"/>
    <w:semiHidden/>
    <w:unhideWhenUsed/>
    <w:rsid w:val="00CB4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18517342">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09915256">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lanalto.gov.br/ccivil_03/leis/lcp/lcp12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planalto.gov.br/ccivil_03/leis/lcp/lcp123.htm" TargetMode="External"/><Relationship Id="rId34" Type="http://schemas.openxmlformats.org/officeDocument/2006/relationships/hyperlink" Target="http://www.planalto.gov.br/ccivil_03/_Ato2011-2014/2013/Lei/L12846.htm"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ompras.rj.gov.br" TargetMode="External"/><Relationship Id="rId17" Type="http://schemas.openxmlformats.org/officeDocument/2006/relationships/hyperlink" Target="https://www.planalto.gov.br/ccivil_03/constituicao/constituicaocompilado.htm" TargetMode="External"/><Relationship Id="rId25" Type="http://schemas.openxmlformats.org/officeDocument/2006/relationships/hyperlink" Target="https://www.planalto.gov.br/ccivil_03/_ato2015-2018/2015/decreto/d8539.htm" TargetMode="External"/><Relationship Id="rId33" Type="http://schemas.openxmlformats.org/officeDocument/2006/relationships/hyperlink" Target="mailto:licitacao@leao.rj.gov.br" TargetMode="External"/><Relationship Id="rId38" Type="http://schemas.openxmlformats.org/officeDocument/2006/relationships/hyperlink" Target="https://in.gov.br/en/web/dou/-/instrucao-normativa-seges/me-n-116-de-21-de-dezembro-de-2021-370926958" TargetMode="External"/><Relationship Id="rId2" Type="http://schemas.openxmlformats.org/officeDocument/2006/relationships/customXml" Target="../customXml/item2.xml"/><Relationship Id="rId16" Type="http://schemas.openxmlformats.org/officeDocument/2006/relationships/hyperlink" Target="https://www.planalto.gov.br/ccivil_03/constituicao/constituicaocompilado.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s://www.portaltransparencia.gov.br/sancoes/ceis"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leis/lcp/lcp123.htm" TargetMode="External"/><Relationship Id="rId32" Type="http://schemas.openxmlformats.org/officeDocument/2006/relationships/hyperlink" Target="https://www.gov.br/compras/pt-br/acesso-a-informacao/legislacao/instrucoes-normativas/instrucao-normativa-seges-me-no-73-de-30-de-setembro-de-2022" TargetMode="External"/><Relationship Id="rId37" Type="http://schemas.openxmlformats.org/officeDocument/2006/relationships/hyperlink" Target="https://www.planalto.gov.br/ccivil_03/leis/lcp/lcp123.htm"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constituicao/constituicaocompilado.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ortaldoempreendedor.gov.br" TargetMode="External"/><Relationship Id="rId10" Type="http://schemas.openxmlformats.org/officeDocument/2006/relationships/endnotes" Target="endnotes.xml"/><Relationship Id="rId19" Type="http://schemas.openxmlformats.org/officeDocument/2006/relationships/hyperlink" Target="https://www.planalto.gov.br/ccivil_03/leis/lcp/lcp123.htm" TargetMode="External"/><Relationship Id="rId31" Type="http://schemas.openxmlformats.org/officeDocument/2006/relationships/hyperlink" Target="https://www.planalto.gov.br/ccivil_03/leis/l8429.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07-2010/2009/lei/l12187.htm" TargetMode="External"/><Relationship Id="rId30" Type="http://schemas.openxmlformats.org/officeDocument/2006/relationships/hyperlink" Target="https://www.portaltransparencia.gov.br/sancoes/cnep" TargetMode="External"/><Relationship Id="rId35" Type="http://schemas.openxmlformats.org/officeDocument/2006/relationships/hyperlink" Target="http://www.planalto.gov.br/ccivil_03/_ato2019-2022/2021/lei/L14133.htm"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281FE09FF7E246B4A010428826EACD" ma:contentTypeVersion="15" ma:contentTypeDescription="Create a new document." ma:contentTypeScope="" ma:versionID="0e00d62006eb9b8e91f0114b355cc7c4">
  <xsd:schema xmlns:xsd="http://www.w3.org/2001/XMLSchema" xmlns:xs="http://www.w3.org/2001/XMLSchema" xmlns:p="http://schemas.microsoft.com/office/2006/metadata/properties" xmlns:ns3="5099eeed-182b-4607-ad39-2b3e131c9b2e" xmlns:ns4="07728d20-334d-42fe-abf5-f78ba2c1b7a4" targetNamespace="http://schemas.microsoft.com/office/2006/metadata/properties" ma:root="true" ma:fieldsID="324939b654202ad772d31bdabc749fc2" ns3:_="" ns4:_="">
    <xsd:import namespace="5099eeed-182b-4607-ad39-2b3e131c9b2e"/>
    <xsd:import namespace="07728d20-334d-42fe-abf5-f78ba2c1b7a4"/>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99eeed-182b-4607-ad39-2b3e131c9b2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728d20-334d-42fe-abf5-f78ba2c1b7a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099eeed-182b-4607-ad39-2b3e131c9b2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99983-3716-417D-85B7-9BE54E5D8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99eeed-182b-4607-ad39-2b3e131c9b2e"/>
    <ds:schemaRef ds:uri="07728d20-334d-42fe-abf5-f78ba2c1b7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BD3A4D-46FC-4C9D-A646-0B0B22B0418A}">
  <ds:schemaRefs>
    <ds:schemaRef ds:uri="http://schemas.microsoft.com/office/2006/metadata/properties"/>
    <ds:schemaRef ds:uri="http://schemas.microsoft.com/office/infopath/2007/PartnerControls"/>
    <ds:schemaRef ds:uri="5099eeed-182b-4607-ad39-2b3e131c9b2e"/>
  </ds:schemaRefs>
</ds:datastoreItem>
</file>

<file path=customXml/itemProps3.xml><?xml version="1.0" encoding="utf-8"?>
<ds:datastoreItem xmlns:ds="http://schemas.openxmlformats.org/officeDocument/2006/customXml" ds:itemID="{3B2BC15D-131A-4E41-8521-0823DB0F46EC}">
  <ds:schemaRefs>
    <ds:schemaRef ds:uri="http://schemas.microsoft.com/sharepoint/v3/contenttype/forms"/>
  </ds:schemaRefs>
</ds:datastoreItem>
</file>

<file path=customXml/itemProps4.xml><?xml version="1.0" encoding="utf-8"?>
<ds:datastoreItem xmlns:ds="http://schemas.openxmlformats.org/officeDocument/2006/customXml" ds:itemID="{E99EF198-2F7F-4150-BCD8-7BE940B2C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13660</Words>
  <Characters>73766</Characters>
  <Application>Microsoft Office Word</Application>
  <DocSecurity>0</DocSecurity>
  <Lines>614</Lines>
  <Paragraphs>174</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87252</CharactersWithSpaces>
  <SharedDoc>false</SharedDoc>
  <HyperlinkBase/>
  <HLinks>
    <vt:vector size="540" baseType="variant">
      <vt:variant>
        <vt:i4>6881398</vt:i4>
      </vt:variant>
      <vt:variant>
        <vt:i4>309</vt:i4>
      </vt:variant>
      <vt:variant>
        <vt:i4>0</vt:i4>
      </vt:variant>
      <vt:variant>
        <vt:i4>5</vt:i4>
      </vt:variant>
      <vt:variant>
        <vt:lpwstr>http://www.planalto.gov.br/ccivil_03/_ato2019-2022/2021/lei/L14133.htm</vt:lpwstr>
      </vt:variant>
      <vt:variant>
        <vt:lpwstr/>
      </vt:variant>
      <vt:variant>
        <vt:i4>7471209</vt:i4>
      </vt:variant>
      <vt:variant>
        <vt:i4>306</vt:i4>
      </vt:variant>
      <vt:variant>
        <vt:i4>0</vt:i4>
      </vt:variant>
      <vt:variant>
        <vt:i4>5</vt:i4>
      </vt:variant>
      <vt:variant>
        <vt:lpwstr>https://www.gov.br/compras/pt-br/acesso-a-informacao/legislacao/instrucoes-normativas/instrucao-normativa-seges-me-no-73-de-30-de-setembro-de-2022</vt:lpwstr>
      </vt:variant>
      <vt:variant>
        <vt:lpwstr/>
      </vt:variant>
      <vt:variant>
        <vt:i4>2687217</vt:i4>
      </vt:variant>
      <vt:variant>
        <vt:i4>300</vt:i4>
      </vt:variant>
      <vt:variant>
        <vt:i4>0</vt:i4>
      </vt:variant>
      <vt:variant>
        <vt:i4>5</vt:i4>
      </vt:variant>
      <vt:variant>
        <vt:lpwstr>http://www.planalto.gov.br/ccivil_03/_ato2019-2022/2021/lei/L14133.htm</vt:lpwstr>
      </vt:variant>
      <vt:variant>
        <vt:lpwstr>art156§5</vt:lpwstr>
      </vt:variant>
      <vt:variant>
        <vt:i4>6881398</vt:i4>
      </vt:variant>
      <vt:variant>
        <vt:i4>240</vt:i4>
      </vt:variant>
      <vt:variant>
        <vt:i4>0</vt:i4>
      </vt:variant>
      <vt:variant>
        <vt:i4>5</vt:i4>
      </vt:variant>
      <vt:variant>
        <vt:lpwstr>http://www.planalto.gov.br/ccivil_03/_ato2019-2022/2021/lei/L14133.htm</vt:lpwstr>
      </vt:variant>
      <vt:variant>
        <vt:lpwstr/>
      </vt:variant>
      <vt:variant>
        <vt:i4>2162803</vt:i4>
      </vt:variant>
      <vt:variant>
        <vt:i4>237</vt:i4>
      </vt:variant>
      <vt:variant>
        <vt:i4>0</vt:i4>
      </vt:variant>
      <vt:variant>
        <vt:i4>5</vt:i4>
      </vt:variant>
      <vt:variant>
        <vt:lpwstr>https://www.planalto.gov.br/ccivil_03/_ato2011-2014/2013/lei/l12846.htm</vt:lpwstr>
      </vt:variant>
      <vt:variant>
        <vt:lpwstr>art5</vt:lpwstr>
      </vt:variant>
      <vt:variant>
        <vt:i4>9240660</vt:i4>
      </vt:variant>
      <vt:variant>
        <vt:i4>234</vt:i4>
      </vt:variant>
      <vt:variant>
        <vt:i4>0</vt:i4>
      </vt:variant>
      <vt:variant>
        <vt:i4>5</vt:i4>
      </vt:variant>
      <vt:variant>
        <vt:lpwstr>http://www.planalto.gov.br/ccivil_03/_ato2019-2022/2021/lei/L14133.htm</vt:lpwstr>
      </vt:variant>
      <vt:variant>
        <vt:lpwstr>art17§1</vt:lpwstr>
      </vt:variant>
      <vt:variant>
        <vt:i4>2031701</vt:i4>
      </vt:variant>
      <vt:variant>
        <vt:i4>231</vt:i4>
      </vt:variant>
      <vt:variant>
        <vt:i4>0</vt:i4>
      </vt:variant>
      <vt:variant>
        <vt:i4>5</vt:i4>
      </vt:variant>
      <vt:variant>
        <vt:lpwstr>http://www.planalto.gov.br/ccivil_03/_ato2019-2022/2021/lei/L14133.htm</vt:lpwstr>
      </vt:variant>
      <vt:variant>
        <vt:lpwstr>art165</vt:lpwstr>
      </vt:variant>
      <vt:variant>
        <vt:i4>7733375</vt:i4>
      </vt:variant>
      <vt:variant>
        <vt:i4>228</vt:i4>
      </vt:variant>
      <vt:variant>
        <vt:i4>0</vt:i4>
      </vt:variant>
      <vt:variant>
        <vt:i4>5</vt:i4>
      </vt:variant>
      <vt:variant>
        <vt:lpwstr>https://www.planalto.gov.br/ccivil_03/_ato2015-2018/2015/decreto/d8538.htm</vt:lpwstr>
      </vt:variant>
      <vt:variant>
        <vt:lpwstr>art4</vt:lpwstr>
      </vt:variant>
      <vt:variant>
        <vt:i4>7471209</vt:i4>
      </vt:variant>
      <vt:variant>
        <vt:i4>222</vt:i4>
      </vt:variant>
      <vt:variant>
        <vt:i4>0</vt:i4>
      </vt:variant>
      <vt:variant>
        <vt:i4>5</vt:i4>
      </vt:variant>
      <vt:variant>
        <vt:lpwstr>https://www.gov.br/compras/pt-br/acesso-a-informacao/legislacao/instrucoes-normativas/instrucao-normativa-seges-me-no-73-de-30-de-setembro-de-2022</vt:lpwstr>
      </vt:variant>
      <vt:variant>
        <vt:lpwstr/>
      </vt:variant>
      <vt:variant>
        <vt:i4>2949219</vt:i4>
      </vt:variant>
      <vt:variant>
        <vt:i4>219</vt:i4>
      </vt:variant>
      <vt:variant>
        <vt:i4>0</vt:i4>
      </vt:variant>
      <vt:variant>
        <vt:i4>5</vt:i4>
      </vt:variant>
      <vt:variant>
        <vt:lpwstr>http://www.planalto.gov.br/ccivil_03/_ato2019-2022/2021/lei/L14133.htm</vt:lpwstr>
      </vt:variant>
      <vt:variant>
        <vt:lpwstr>art64</vt:lpwstr>
      </vt:variant>
      <vt:variant>
        <vt:i4>7471209</vt:i4>
      </vt:variant>
      <vt:variant>
        <vt:i4>216</vt:i4>
      </vt:variant>
      <vt:variant>
        <vt:i4>0</vt:i4>
      </vt:variant>
      <vt:variant>
        <vt:i4>5</vt:i4>
      </vt:variant>
      <vt:variant>
        <vt:lpwstr>https://www.gov.br/compras/pt-br/acesso-a-informacao/legislacao/instrucoes-normativas/instrucao-normativa-seges-me-no-73-de-30-de-setembro-de-2022</vt:lpwstr>
      </vt:variant>
      <vt:variant>
        <vt:lpwstr/>
      </vt:variant>
      <vt:variant>
        <vt:i4>1441794</vt:i4>
      </vt:variant>
      <vt:variant>
        <vt:i4>213</vt:i4>
      </vt:variant>
      <vt:variant>
        <vt:i4>0</vt:i4>
      </vt:variant>
      <vt:variant>
        <vt:i4>5</vt:i4>
      </vt:variant>
      <vt:variant>
        <vt:lpwstr>https://www.gov.br/compras/pt-br/acesso-a-informacao/legislacao/instrucoes-normativas/instrucao-normativa-no-3-de-26-de-abril-de-2018</vt:lpwstr>
      </vt:variant>
      <vt:variant>
        <vt:lpwstr/>
      </vt:variant>
      <vt:variant>
        <vt:i4>1441794</vt:i4>
      </vt:variant>
      <vt:variant>
        <vt:i4>210</vt:i4>
      </vt:variant>
      <vt:variant>
        <vt:i4>0</vt:i4>
      </vt:variant>
      <vt:variant>
        <vt:i4>5</vt:i4>
      </vt:variant>
      <vt:variant>
        <vt:lpwstr>https://www.gov.br/compras/pt-br/acesso-a-informacao/legislacao/instrucoes-normativas/instrucao-normativa-no-3-de-26-de-abril-de-2018</vt:lpwstr>
      </vt:variant>
      <vt:variant>
        <vt:lpwstr/>
      </vt:variant>
      <vt:variant>
        <vt:i4>5242903</vt:i4>
      </vt:variant>
      <vt:variant>
        <vt:i4>207</vt:i4>
      </vt:variant>
      <vt:variant>
        <vt:i4>0</vt:i4>
      </vt:variant>
      <vt:variant>
        <vt:i4>5</vt:i4>
      </vt:variant>
      <vt:variant>
        <vt:lpwstr>https://www.gov.br/compras/pt-br/acesso-a-informacao/legislacao/instrucoes-normativas/instrucao-normativa-no-3-de-26-de-abril-de-2018</vt:lpwstr>
      </vt:variant>
      <vt:variant>
        <vt:lpwstr>art4</vt:lpwstr>
      </vt:variant>
      <vt:variant>
        <vt:i4>2949219</vt:i4>
      </vt:variant>
      <vt:variant>
        <vt:i4>204</vt:i4>
      </vt:variant>
      <vt:variant>
        <vt:i4>0</vt:i4>
      </vt:variant>
      <vt:variant>
        <vt:i4>5</vt:i4>
      </vt:variant>
      <vt:variant>
        <vt:lpwstr>http://www.planalto.gov.br/ccivil_03/_ato2019-2022/2021/lei/L14133.htm</vt:lpwstr>
      </vt:variant>
      <vt:variant>
        <vt:lpwstr>art63</vt:lpwstr>
      </vt:variant>
      <vt:variant>
        <vt:i4>3670127</vt:i4>
      </vt:variant>
      <vt:variant>
        <vt:i4>201</vt:i4>
      </vt:variant>
      <vt:variant>
        <vt:i4>0</vt:i4>
      </vt:variant>
      <vt:variant>
        <vt:i4>5</vt:i4>
      </vt:variant>
      <vt:variant>
        <vt:lpwstr>https://www.planalto.gov.br/ccivil_03/_ato2015-2018/2016/decreto/d8660.htm</vt:lpwstr>
      </vt:variant>
      <vt:variant>
        <vt:lpwstr/>
      </vt:variant>
      <vt:variant>
        <vt:i4>2949219</vt:i4>
      </vt:variant>
      <vt:variant>
        <vt:i4>198</vt:i4>
      </vt:variant>
      <vt:variant>
        <vt:i4>0</vt:i4>
      </vt:variant>
      <vt:variant>
        <vt:i4>5</vt:i4>
      </vt:variant>
      <vt:variant>
        <vt:lpwstr>http://www.planalto.gov.br/ccivil_03/_ato2019-2022/2021/lei/L14133.htm</vt:lpwstr>
      </vt:variant>
      <vt:variant>
        <vt:lpwstr>art62</vt:lpwstr>
      </vt:variant>
      <vt:variant>
        <vt:i4>3276924</vt:i4>
      </vt:variant>
      <vt:variant>
        <vt:i4>195</vt:i4>
      </vt:variant>
      <vt:variant>
        <vt:i4>0</vt:i4>
      </vt:variant>
      <vt:variant>
        <vt:i4>5</vt:i4>
      </vt:variant>
      <vt:variant>
        <vt:lpwstr>https://www.gov.br/compras/pt-br/acesso-a-informacao/legislacao/instrucoes-normativas/instrucao-normativa-seges-me-no-73-de-30-de-setembro-de-2022</vt:lpwstr>
      </vt:variant>
      <vt:variant>
        <vt:lpwstr>art29</vt:lpwstr>
      </vt:variant>
      <vt:variant>
        <vt:i4>1441794</vt:i4>
      </vt:variant>
      <vt:variant>
        <vt:i4>186</vt:i4>
      </vt:variant>
      <vt:variant>
        <vt:i4>0</vt:i4>
      </vt:variant>
      <vt:variant>
        <vt:i4>5</vt:i4>
      </vt:variant>
      <vt:variant>
        <vt:lpwstr>https://www.gov.br/compras/pt-br/acesso-a-informacao/legislacao/instrucoes-normativas/instrucao-normativa-no-3-de-26-de-abril-de-2018</vt:lpwstr>
      </vt:variant>
      <vt:variant>
        <vt:lpwstr/>
      </vt:variant>
      <vt:variant>
        <vt:i4>1441794</vt:i4>
      </vt:variant>
      <vt:variant>
        <vt:i4>183</vt:i4>
      </vt:variant>
      <vt:variant>
        <vt:i4>0</vt:i4>
      </vt:variant>
      <vt:variant>
        <vt:i4>5</vt:i4>
      </vt:variant>
      <vt:variant>
        <vt:lpwstr>https://www.gov.br/compras/pt-br/acesso-a-informacao/legislacao/instrucoes-normativas/instrucao-normativa-no-3-de-26-de-abril-de-2018</vt:lpwstr>
      </vt:variant>
      <vt:variant>
        <vt:lpwstr/>
      </vt:variant>
      <vt:variant>
        <vt:i4>5636119</vt:i4>
      </vt:variant>
      <vt:variant>
        <vt:i4>180</vt:i4>
      </vt:variant>
      <vt:variant>
        <vt:i4>0</vt:i4>
      </vt:variant>
      <vt:variant>
        <vt:i4>5</vt:i4>
      </vt:variant>
      <vt:variant>
        <vt:lpwstr>https://www.gov.br/compras/pt-br/acesso-a-informacao/legislacao/instrucoes-normativas/instrucao-normativa-no-3-de-26-de-abril-de-2018</vt:lpwstr>
      </vt:variant>
      <vt:variant>
        <vt:lpwstr>art29</vt:lpwstr>
      </vt:variant>
      <vt:variant>
        <vt:i4>1703979</vt:i4>
      </vt:variant>
      <vt:variant>
        <vt:i4>177</vt:i4>
      </vt:variant>
      <vt:variant>
        <vt:i4>0</vt:i4>
      </vt:variant>
      <vt:variant>
        <vt:i4>5</vt:i4>
      </vt:variant>
      <vt:variant>
        <vt:lpwstr>https://www.planalto.gov.br/ccivil_03/leis/l8429.htm</vt:lpwstr>
      </vt:variant>
      <vt:variant>
        <vt:lpwstr>:~:text=%C3%A0s%20seguintes%20comina%C3%A7%C3%B5es%3A-,Art.,n%C2%BA%2012.120%2C%20de%202009).</vt:lpwstr>
      </vt:variant>
      <vt:variant>
        <vt:i4>3932217</vt:i4>
      </vt:variant>
      <vt:variant>
        <vt:i4>174</vt:i4>
      </vt:variant>
      <vt:variant>
        <vt:i4>0</vt:i4>
      </vt:variant>
      <vt:variant>
        <vt:i4>5</vt:i4>
      </vt:variant>
      <vt:variant>
        <vt:lpwstr>https://www.portaltransparencia.gov.br/sancoes/cnep</vt:lpwstr>
      </vt:variant>
      <vt:variant>
        <vt:lpwstr/>
      </vt:variant>
      <vt:variant>
        <vt:i4>3145778</vt:i4>
      </vt:variant>
      <vt:variant>
        <vt:i4>171</vt:i4>
      </vt:variant>
      <vt:variant>
        <vt:i4>0</vt:i4>
      </vt:variant>
      <vt:variant>
        <vt:i4>5</vt:i4>
      </vt:variant>
      <vt:variant>
        <vt:lpwstr>https://www.portaltransparencia.gov.br/sancoes/ceis</vt:lpwstr>
      </vt:variant>
      <vt:variant>
        <vt:lpwstr/>
      </vt:variant>
      <vt:variant>
        <vt:i4>2752611</vt:i4>
      </vt:variant>
      <vt:variant>
        <vt:i4>165</vt:i4>
      </vt:variant>
      <vt:variant>
        <vt:i4>0</vt:i4>
      </vt:variant>
      <vt:variant>
        <vt:i4>5</vt:i4>
      </vt:variant>
      <vt:variant>
        <vt:lpwstr>http://www.planalto.gov.br/ccivil_03/_ato2019-2022/2021/lei/L14133.htm</vt:lpwstr>
      </vt:variant>
      <vt:variant>
        <vt:lpwstr>art14</vt:lpwstr>
      </vt:variant>
      <vt:variant>
        <vt:i4>5963779</vt:i4>
      </vt:variant>
      <vt:variant>
        <vt:i4>162</vt:i4>
      </vt:variant>
      <vt:variant>
        <vt:i4>0</vt:i4>
      </vt:variant>
      <vt:variant>
        <vt:i4>5</vt:i4>
      </vt:variant>
      <vt:variant>
        <vt:lpwstr>https://www.planalto.gov.br/ccivil_03/_ato2007-2010/2009/lei/l12187.htm</vt:lpwstr>
      </vt:variant>
      <vt:variant>
        <vt:lpwstr>:~:text=LEI%20N%C2%BA%2012.187%2C%20DE%2029%20DE%20DEZEMBRO%20DE%202009.&amp;text=Institui%20a%20Pol%C3%ADtica%20Nacional%20sobre,PNMC%20e%20d%C3%A1%20outras%20provid%C3%AAncias.</vt:lpwstr>
      </vt:variant>
      <vt:variant>
        <vt:i4>2949219</vt:i4>
      </vt:variant>
      <vt:variant>
        <vt:i4>159</vt:i4>
      </vt:variant>
      <vt:variant>
        <vt:i4>0</vt:i4>
      </vt:variant>
      <vt:variant>
        <vt:i4>5</vt:i4>
      </vt:variant>
      <vt:variant>
        <vt:lpwstr>http://www.planalto.gov.br/ccivil_03/_ato2019-2022/2021/lei/L14133.htm</vt:lpwstr>
      </vt:variant>
      <vt:variant>
        <vt:lpwstr>art60</vt:lpwstr>
      </vt:variant>
      <vt:variant>
        <vt:i4>3211370</vt:i4>
      </vt:variant>
      <vt:variant>
        <vt:i4>156</vt:i4>
      </vt:variant>
      <vt:variant>
        <vt:i4>0</vt:i4>
      </vt:variant>
      <vt:variant>
        <vt:i4>5</vt:i4>
      </vt:variant>
      <vt:variant>
        <vt:lpwstr>https://www.planalto.gov.br/ccivil_03/_ato2015-2018/2015/decreto/d8539.htm</vt:lpwstr>
      </vt:variant>
      <vt:variant>
        <vt:lpwstr/>
      </vt:variant>
      <vt:variant>
        <vt:i4>4915244</vt:i4>
      </vt:variant>
      <vt:variant>
        <vt:i4>153</vt:i4>
      </vt:variant>
      <vt:variant>
        <vt:i4>0</vt:i4>
      </vt:variant>
      <vt:variant>
        <vt:i4>5</vt:i4>
      </vt:variant>
      <vt:variant>
        <vt:lpwstr>https://www.planalto.gov.br/ccivil_03/leis/lcp/lcp123.htm</vt:lpwstr>
      </vt:variant>
      <vt:variant>
        <vt:lpwstr>art44</vt:lpwstr>
      </vt:variant>
      <vt:variant>
        <vt:i4>1441853</vt:i4>
      </vt:variant>
      <vt:variant>
        <vt:i4>147</vt:i4>
      </vt:variant>
      <vt:variant>
        <vt:i4>0</vt:i4>
      </vt:variant>
      <vt:variant>
        <vt:i4>5</vt:i4>
      </vt:variant>
      <vt:variant>
        <vt:lpwstr>https://www.planalto.gov.br/ccivil_03/constituicao/constituicaocompilado.htm</vt:lpwstr>
      </vt:variant>
      <vt:variant>
        <vt:lpwstr/>
      </vt:variant>
      <vt:variant>
        <vt:i4>6881398</vt:i4>
      </vt:variant>
      <vt:variant>
        <vt:i4>141</vt:i4>
      </vt:variant>
      <vt:variant>
        <vt:i4>0</vt:i4>
      </vt:variant>
      <vt:variant>
        <vt:i4>5</vt:i4>
      </vt:variant>
      <vt:variant>
        <vt:lpwstr>http://www.planalto.gov.br/ccivil_03/_ato2019-2022/2021/lei/L14133.htm</vt:lpwstr>
      </vt:variant>
      <vt:variant>
        <vt:lpwstr/>
      </vt:variant>
      <vt:variant>
        <vt:i4>852025</vt:i4>
      </vt:variant>
      <vt:variant>
        <vt:i4>132</vt:i4>
      </vt:variant>
      <vt:variant>
        <vt:i4>0</vt:i4>
      </vt:variant>
      <vt:variant>
        <vt:i4>5</vt:i4>
      </vt:variant>
      <vt:variant>
        <vt:lpwstr>https://www.planalto.gov.br/ccivil_03/leis/lcp/lcp123.htm</vt:lpwstr>
      </vt:variant>
      <vt:variant>
        <vt:lpwstr/>
      </vt:variant>
      <vt:variant>
        <vt:i4>1966276</vt:i4>
      </vt:variant>
      <vt:variant>
        <vt:i4>129</vt:i4>
      </vt:variant>
      <vt:variant>
        <vt:i4>0</vt:i4>
      </vt:variant>
      <vt:variant>
        <vt:i4>5</vt:i4>
      </vt:variant>
      <vt:variant>
        <vt:lpwstr>http://www.planalto.gov.br/ccivil_03/_ato2019-2022/2021/lei/L14133.htm</vt:lpwstr>
      </vt:variant>
      <vt:variant>
        <vt:lpwstr>art4§1</vt:lpwstr>
      </vt:variant>
      <vt:variant>
        <vt:i4>4915244</vt:i4>
      </vt:variant>
      <vt:variant>
        <vt:i4>126</vt:i4>
      </vt:variant>
      <vt:variant>
        <vt:i4>0</vt:i4>
      </vt:variant>
      <vt:variant>
        <vt:i4>5</vt:i4>
      </vt:variant>
      <vt:variant>
        <vt:lpwstr>https://www.planalto.gov.br/ccivil_03/leis/lcp/lcp123.htm</vt:lpwstr>
      </vt:variant>
      <vt:variant>
        <vt:lpwstr>art42</vt:lpwstr>
      </vt:variant>
      <vt:variant>
        <vt:i4>4980780</vt:i4>
      </vt:variant>
      <vt:variant>
        <vt:i4>123</vt:i4>
      </vt:variant>
      <vt:variant>
        <vt:i4>0</vt:i4>
      </vt:variant>
      <vt:variant>
        <vt:i4>5</vt:i4>
      </vt:variant>
      <vt:variant>
        <vt:lpwstr>https://www.planalto.gov.br/ccivil_03/leis/lcp/lcp123.htm</vt:lpwstr>
      </vt:variant>
      <vt:variant>
        <vt:lpwstr>art3</vt:lpwstr>
      </vt:variant>
      <vt:variant>
        <vt:i4>2752611</vt:i4>
      </vt:variant>
      <vt:variant>
        <vt:i4>120</vt:i4>
      </vt:variant>
      <vt:variant>
        <vt:i4>0</vt:i4>
      </vt:variant>
      <vt:variant>
        <vt:i4>5</vt:i4>
      </vt:variant>
      <vt:variant>
        <vt:lpwstr>http://www.planalto.gov.br/ccivil_03/_ato2019-2022/2021/lei/L14133.htm</vt:lpwstr>
      </vt:variant>
      <vt:variant>
        <vt:lpwstr>art16</vt:lpwstr>
      </vt:variant>
      <vt:variant>
        <vt:i4>1441853</vt:i4>
      </vt:variant>
      <vt:variant>
        <vt:i4>117</vt:i4>
      </vt:variant>
      <vt:variant>
        <vt:i4>0</vt:i4>
      </vt:variant>
      <vt:variant>
        <vt:i4>5</vt:i4>
      </vt:variant>
      <vt:variant>
        <vt:lpwstr>https://www.planalto.gov.br/ccivil_03/constituicao/constituicaocompilado.htm</vt:lpwstr>
      </vt:variant>
      <vt:variant>
        <vt:lpwstr/>
      </vt:variant>
      <vt:variant>
        <vt:i4>5439528</vt:i4>
      </vt:variant>
      <vt:variant>
        <vt:i4>114</vt:i4>
      </vt:variant>
      <vt:variant>
        <vt:i4>0</vt:i4>
      </vt:variant>
      <vt:variant>
        <vt:i4>5</vt:i4>
      </vt:variant>
      <vt:variant>
        <vt:lpwstr>https://www.planalto.gov.br/ccivil_03/constituicao/constituicaocompilado.htm</vt:lpwstr>
      </vt:variant>
      <vt:variant>
        <vt:lpwstr>art7</vt:lpwstr>
      </vt:variant>
      <vt:variant>
        <vt:i4>6881398</vt:i4>
      </vt:variant>
      <vt:variant>
        <vt:i4>102</vt:i4>
      </vt:variant>
      <vt:variant>
        <vt:i4>0</vt:i4>
      </vt:variant>
      <vt:variant>
        <vt:i4>5</vt:i4>
      </vt:variant>
      <vt:variant>
        <vt:lpwstr>http://www.planalto.gov.br/ccivil_03/_ato2019-2022/2021/lei/L14133.htm</vt:lpwstr>
      </vt:variant>
      <vt:variant>
        <vt:lpwstr/>
      </vt:variant>
      <vt:variant>
        <vt:i4>1245380</vt:i4>
      </vt:variant>
      <vt:variant>
        <vt:i4>84</vt:i4>
      </vt:variant>
      <vt:variant>
        <vt:i4>0</vt:i4>
      </vt:variant>
      <vt:variant>
        <vt:i4>5</vt:i4>
      </vt:variant>
      <vt:variant>
        <vt:lpwstr>http://www.planalto.gov.br/ccivil_03/_ato2019-2022/2021/lei/L14133.htm</vt:lpwstr>
      </vt:variant>
      <vt:variant>
        <vt:lpwstr>art9§1</vt:lpwstr>
      </vt:variant>
      <vt:variant>
        <vt:i4>852025</vt:i4>
      </vt:variant>
      <vt:variant>
        <vt:i4>81</vt:i4>
      </vt:variant>
      <vt:variant>
        <vt:i4>0</vt:i4>
      </vt:variant>
      <vt:variant>
        <vt:i4>5</vt:i4>
      </vt:variant>
      <vt:variant>
        <vt:lpwstr>https://www.planalto.gov.br/ccivil_03/leis/lcp/lcp123.htm</vt:lpwstr>
      </vt:variant>
      <vt:variant>
        <vt:lpwstr/>
      </vt:variant>
      <vt:variant>
        <vt:i4>2752611</vt:i4>
      </vt:variant>
      <vt:variant>
        <vt:i4>78</vt:i4>
      </vt:variant>
      <vt:variant>
        <vt:i4>0</vt:i4>
      </vt:variant>
      <vt:variant>
        <vt:i4>5</vt:i4>
      </vt:variant>
      <vt:variant>
        <vt:lpwstr>http://www.planalto.gov.br/ccivil_03/_ato2019-2022/2021/lei/L14133.htm</vt:lpwstr>
      </vt:variant>
      <vt:variant>
        <vt:lpwstr>art16</vt:lpwstr>
      </vt:variant>
      <vt:variant>
        <vt:i4>852025</vt:i4>
      </vt:variant>
      <vt:variant>
        <vt:i4>75</vt:i4>
      </vt:variant>
      <vt:variant>
        <vt:i4>0</vt:i4>
      </vt:variant>
      <vt:variant>
        <vt:i4>5</vt:i4>
      </vt:variant>
      <vt:variant>
        <vt:lpwstr>https://www.planalto.gov.br/ccivil_03/leis/lcp/lcp123.htm</vt:lpwstr>
      </vt:variant>
      <vt:variant>
        <vt:lpwstr/>
      </vt:variant>
      <vt:variant>
        <vt:i4>589855</vt:i4>
      </vt:variant>
      <vt:variant>
        <vt:i4>72</vt:i4>
      </vt:variant>
      <vt:variant>
        <vt:i4>0</vt:i4>
      </vt:variant>
      <vt:variant>
        <vt:i4>5</vt:i4>
      </vt:variant>
      <vt:variant>
        <vt:lpwstr>http://www.gov.br/compras</vt:lpwstr>
      </vt:variant>
      <vt:variant>
        <vt:lpwstr/>
      </vt:variant>
      <vt:variant>
        <vt:i4>6881398</vt:i4>
      </vt:variant>
      <vt:variant>
        <vt:i4>69</vt:i4>
      </vt:variant>
      <vt:variant>
        <vt:i4>0</vt:i4>
      </vt:variant>
      <vt:variant>
        <vt:i4>5</vt:i4>
      </vt:variant>
      <vt:variant>
        <vt:lpwstr>http://www.planalto.gov.br/ccivil_03/_ato2019-2022/2021/lei/L14133.htm</vt:lpwstr>
      </vt:variant>
      <vt:variant>
        <vt:lpwstr/>
      </vt:variant>
      <vt:variant>
        <vt:i4>1310770</vt:i4>
      </vt:variant>
      <vt:variant>
        <vt:i4>62</vt:i4>
      </vt:variant>
      <vt:variant>
        <vt:i4>0</vt:i4>
      </vt:variant>
      <vt:variant>
        <vt:i4>5</vt:i4>
      </vt:variant>
      <vt:variant>
        <vt:lpwstr/>
      </vt:variant>
      <vt:variant>
        <vt:lpwstr>_Toc122606113</vt:lpwstr>
      </vt:variant>
      <vt:variant>
        <vt:i4>1310770</vt:i4>
      </vt:variant>
      <vt:variant>
        <vt:i4>56</vt:i4>
      </vt:variant>
      <vt:variant>
        <vt:i4>0</vt:i4>
      </vt:variant>
      <vt:variant>
        <vt:i4>5</vt:i4>
      </vt:variant>
      <vt:variant>
        <vt:lpwstr/>
      </vt:variant>
      <vt:variant>
        <vt:lpwstr>_Toc122606112</vt:lpwstr>
      </vt:variant>
      <vt:variant>
        <vt:i4>1310770</vt:i4>
      </vt:variant>
      <vt:variant>
        <vt:i4>50</vt:i4>
      </vt:variant>
      <vt:variant>
        <vt:i4>0</vt:i4>
      </vt:variant>
      <vt:variant>
        <vt:i4>5</vt:i4>
      </vt:variant>
      <vt:variant>
        <vt:lpwstr/>
      </vt:variant>
      <vt:variant>
        <vt:lpwstr>_Toc122606111</vt:lpwstr>
      </vt:variant>
      <vt:variant>
        <vt:i4>1310770</vt:i4>
      </vt:variant>
      <vt:variant>
        <vt:i4>44</vt:i4>
      </vt:variant>
      <vt:variant>
        <vt:i4>0</vt:i4>
      </vt:variant>
      <vt:variant>
        <vt:i4>5</vt:i4>
      </vt:variant>
      <vt:variant>
        <vt:lpwstr/>
      </vt:variant>
      <vt:variant>
        <vt:lpwstr>_Toc122606110</vt:lpwstr>
      </vt:variant>
      <vt:variant>
        <vt:i4>1376306</vt:i4>
      </vt:variant>
      <vt:variant>
        <vt:i4>38</vt:i4>
      </vt:variant>
      <vt:variant>
        <vt:i4>0</vt:i4>
      </vt:variant>
      <vt:variant>
        <vt:i4>5</vt:i4>
      </vt:variant>
      <vt:variant>
        <vt:lpwstr/>
      </vt:variant>
      <vt:variant>
        <vt:lpwstr>_Toc122606109</vt:lpwstr>
      </vt:variant>
      <vt:variant>
        <vt:i4>1376306</vt:i4>
      </vt:variant>
      <vt:variant>
        <vt:i4>32</vt:i4>
      </vt:variant>
      <vt:variant>
        <vt:i4>0</vt:i4>
      </vt:variant>
      <vt:variant>
        <vt:i4>5</vt:i4>
      </vt:variant>
      <vt:variant>
        <vt:lpwstr/>
      </vt:variant>
      <vt:variant>
        <vt:lpwstr>_Toc122606108</vt:lpwstr>
      </vt:variant>
      <vt:variant>
        <vt:i4>1376306</vt:i4>
      </vt:variant>
      <vt:variant>
        <vt:i4>26</vt:i4>
      </vt:variant>
      <vt:variant>
        <vt:i4>0</vt:i4>
      </vt:variant>
      <vt:variant>
        <vt:i4>5</vt:i4>
      </vt:variant>
      <vt:variant>
        <vt:lpwstr/>
      </vt:variant>
      <vt:variant>
        <vt:lpwstr>_Toc122606107</vt:lpwstr>
      </vt:variant>
      <vt:variant>
        <vt:i4>1376306</vt:i4>
      </vt:variant>
      <vt:variant>
        <vt:i4>20</vt:i4>
      </vt:variant>
      <vt:variant>
        <vt:i4>0</vt:i4>
      </vt:variant>
      <vt:variant>
        <vt:i4>5</vt:i4>
      </vt:variant>
      <vt:variant>
        <vt:lpwstr/>
      </vt:variant>
      <vt:variant>
        <vt:lpwstr>_Toc122606106</vt:lpwstr>
      </vt:variant>
      <vt:variant>
        <vt:i4>1376306</vt:i4>
      </vt:variant>
      <vt:variant>
        <vt:i4>14</vt:i4>
      </vt:variant>
      <vt:variant>
        <vt:i4>0</vt:i4>
      </vt:variant>
      <vt:variant>
        <vt:i4>5</vt:i4>
      </vt:variant>
      <vt:variant>
        <vt:lpwstr/>
      </vt:variant>
      <vt:variant>
        <vt:lpwstr>_Toc122606105</vt:lpwstr>
      </vt:variant>
      <vt:variant>
        <vt:i4>1376306</vt:i4>
      </vt:variant>
      <vt:variant>
        <vt:i4>8</vt:i4>
      </vt:variant>
      <vt:variant>
        <vt:i4>0</vt:i4>
      </vt:variant>
      <vt:variant>
        <vt:i4>5</vt:i4>
      </vt:variant>
      <vt:variant>
        <vt:lpwstr/>
      </vt:variant>
      <vt:variant>
        <vt:lpwstr>_Toc122606104</vt:lpwstr>
      </vt:variant>
      <vt:variant>
        <vt:i4>1376306</vt:i4>
      </vt:variant>
      <vt:variant>
        <vt:i4>2</vt:i4>
      </vt:variant>
      <vt:variant>
        <vt:i4>0</vt:i4>
      </vt:variant>
      <vt:variant>
        <vt:i4>5</vt:i4>
      </vt:variant>
      <vt:variant>
        <vt:lpwstr/>
      </vt:variant>
      <vt:variant>
        <vt:lpwstr>_Toc122606103</vt:lpwstr>
      </vt:variant>
      <vt:variant>
        <vt:i4>7471209</vt:i4>
      </vt:variant>
      <vt:variant>
        <vt:i4>99</vt:i4>
      </vt:variant>
      <vt:variant>
        <vt:i4>0</vt:i4>
      </vt:variant>
      <vt:variant>
        <vt:i4>5</vt:i4>
      </vt:variant>
      <vt:variant>
        <vt:lpwstr>https://www.gov.br/compras/pt-br/acesso-a-informacao/legislacao/instrucoes-normativas/instrucao-normativa-seges-me-no-73-de-30-de-setembro-de-2022</vt:lpwstr>
      </vt:variant>
      <vt:variant>
        <vt:lpwstr/>
      </vt:variant>
      <vt:variant>
        <vt:i4>2425073</vt:i4>
      </vt:variant>
      <vt:variant>
        <vt:i4>96</vt:i4>
      </vt:variant>
      <vt:variant>
        <vt:i4>0</vt:i4>
      </vt:variant>
      <vt:variant>
        <vt:i4>5</vt:i4>
      </vt:variant>
      <vt:variant>
        <vt:lpwstr>http://www.planalto.gov.br/ccivil_03/_ato2019-2022/2021/lei/L14133.htm</vt:lpwstr>
      </vt:variant>
      <vt:variant>
        <vt:lpwstr>art156§9</vt:lpwstr>
      </vt:variant>
      <vt:variant>
        <vt:i4>2294001</vt:i4>
      </vt:variant>
      <vt:variant>
        <vt:i4>93</vt:i4>
      </vt:variant>
      <vt:variant>
        <vt:i4>0</vt:i4>
      </vt:variant>
      <vt:variant>
        <vt:i4>5</vt:i4>
      </vt:variant>
      <vt:variant>
        <vt:lpwstr>http://www.planalto.gov.br/ccivil_03/_ato2019-2022/2021/lei/L14133.htm</vt:lpwstr>
      </vt:variant>
      <vt:variant>
        <vt:lpwstr>art158§1</vt:lpwstr>
      </vt:variant>
      <vt:variant>
        <vt:i4>2621681</vt:i4>
      </vt:variant>
      <vt:variant>
        <vt:i4>90</vt:i4>
      </vt:variant>
      <vt:variant>
        <vt:i4>0</vt:i4>
      </vt:variant>
      <vt:variant>
        <vt:i4>5</vt:i4>
      </vt:variant>
      <vt:variant>
        <vt:lpwstr>http://www.planalto.gov.br/ccivil_03/_ato2019-2022/2021/lei/L14133.htm</vt:lpwstr>
      </vt:variant>
      <vt:variant>
        <vt:lpwstr>art156§4</vt:lpwstr>
      </vt:variant>
      <vt:variant>
        <vt:i4>2031702</vt:i4>
      </vt:variant>
      <vt:variant>
        <vt:i4>87</vt:i4>
      </vt:variant>
      <vt:variant>
        <vt:i4>0</vt:i4>
      </vt:variant>
      <vt:variant>
        <vt:i4>5</vt:i4>
      </vt:variant>
      <vt:variant>
        <vt:lpwstr>http://www.planalto.gov.br/ccivil_03/_ato2019-2022/2021/lei/L14133.htm</vt:lpwstr>
      </vt:variant>
      <vt:variant>
        <vt:lpwstr>art155</vt:lpwstr>
      </vt:variant>
      <vt:variant>
        <vt:i4>3080433</vt:i4>
      </vt:variant>
      <vt:variant>
        <vt:i4>84</vt:i4>
      </vt:variant>
      <vt:variant>
        <vt:i4>0</vt:i4>
      </vt:variant>
      <vt:variant>
        <vt:i4>5</vt:i4>
      </vt:variant>
      <vt:variant>
        <vt:lpwstr>http://www.planalto.gov.br/ccivil_03/_ato2019-2022/2021/lei/L14133.htm</vt:lpwstr>
      </vt:variant>
      <vt:variant>
        <vt:lpwstr>art156§3</vt:lpwstr>
      </vt:variant>
      <vt:variant>
        <vt:i4>2949361</vt:i4>
      </vt:variant>
      <vt:variant>
        <vt:i4>81</vt:i4>
      </vt:variant>
      <vt:variant>
        <vt:i4>0</vt:i4>
      </vt:variant>
      <vt:variant>
        <vt:i4>5</vt:i4>
      </vt:variant>
      <vt:variant>
        <vt:lpwstr>http://www.planalto.gov.br/ccivil_03/_ato2019-2022/2021/lei/L14133.htm</vt:lpwstr>
      </vt:variant>
      <vt:variant>
        <vt:lpwstr>art156§1</vt:lpwstr>
      </vt:variant>
      <vt:variant>
        <vt:i4>6946939</vt:i4>
      </vt:variant>
      <vt:variant>
        <vt:i4>78</vt:i4>
      </vt:variant>
      <vt:variant>
        <vt:i4>0</vt:i4>
      </vt:variant>
      <vt:variant>
        <vt:i4>5</vt:i4>
      </vt:variant>
      <vt:variant>
        <vt:lpwstr>http://www.planalto.gov.br/CCIVIL_03/_Ato2019-2022/2019/Decreto/D10024.htm</vt:lpwstr>
      </vt:variant>
      <vt:variant>
        <vt:lpwstr/>
      </vt:variant>
      <vt:variant>
        <vt:i4>9044048</vt:i4>
      </vt:variant>
      <vt:variant>
        <vt:i4>75</vt:i4>
      </vt:variant>
      <vt:variant>
        <vt:i4>0</vt:i4>
      </vt:variant>
      <vt:variant>
        <vt:i4>5</vt:i4>
      </vt:variant>
      <vt:variant>
        <vt:lpwstr>http://www.planalto.gov.br/ccivil_03/_ato2019-2022/2021/lei/L14133.htm</vt:lpwstr>
      </vt:variant>
      <vt:variant>
        <vt:lpwstr>art63§3</vt:lpwstr>
      </vt:variant>
      <vt:variant>
        <vt:i4>1048613</vt:i4>
      </vt:variant>
      <vt:variant>
        <vt:i4>72</vt:i4>
      </vt:variant>
      <vt:variant>
        <vt:i4>0</vt:i4>
      </vt:variant>
      <vt:variant>
        <vt:i4>5</vt:i4>
      </vt:variant>
      <vt:variant>
        <vt:lpwstr>https://www.planalto.gov.br/ccivil_03/leis/l8666cons.htm</vt:lpwstr>
      </vt:variant>
      <vt:variant>
        <vt:lpwstr/>
      </vt:variant>
      <vt:variant>
        <vt:i4>9044048</vt:i4>
      </vt:variant>
      <vt:variant>
        <vt:i4>69</vt:i4>
      </vt:variant>
      <vt:variant>
        <vt:i4>0</vt:i4>
      </vt:variant>
      <vt:variant>
        <vt:i4>5</vt:i4>
      </vt:variant>
      <vt:variant>
        <vt:lpwstr>http://www.planalto.gov.br/ccivil_03/_ato2019-2022/2021/lei/L14133.htm</vt:lpwstr>
      </vt:variant>
      <vt:variant>
        <vt:lpwstr>art63§2</vt:lpwstr>
      </vt:variant>
      <vt:variant>
        <vt:i4>9044048</vt:i4>
      </vt:variant>
      <vt:variant>
        <vt:i4>66</vt:i4>
      </vt:variant>
      <vt:variant>
        <vt:i4>0</vt:i4>
      </vt:variant>
      <vt:variant>
        <vt:i4>5</vt:i4>
      </vt:variant>
      <vt:variant>
        <vt:lpwstr>http://www.planalto.gov.br/ccivil_03/_ato2019-2022/2021/lei/L14133.htm</vt:lpwstr>
      </vt:variant>
      <vt:variant>
        <vt:lpwstr>art63§3</vt:lpwstr>
      </vt:variant>
      <vt:variant>
        <vt:i4>9044048</vt:i4>
      </vt:variant>
      <vt:variant>
        <vt:i4>63</vt:i4>
      </vt:variant>
      <vt:variant>
        <vt:i4>0</vt:i4>
      </vt:variant>
      <vt:variant>
        <vt:i4>5</vt:i4>
      </vt:variant>
      <vt:variant>
        <vt:lpwstr>http://www.planalto.gov.br/ccivil_03/_ato2019-2022/2021/lei/L14133.htm</vt:lpwstr>
      </vt:variant>
      <vt:variant>
        <vt:lpwstr>art63§2</vt:lpwstr>
      </vt:variant>
      <vt:variant>
        <vt:i4>7471209</vt:i4>
      </vt:variant>
      <vt:variant>
        <vt:i4>60</vt:i4>
      </vt:variant>
      <vt:variant>
        <vt:i4>0</vt:i4>
      </vt:variant>
      <vt:variant>
        <vt:i4>5</vt:i4>
      </vt:variant>
      <vt:variant>
        <vt:lpwstr>https://www.gov.br/compras/pt-br/acesso-a-informacao/legislacao/instrucoes-normativas/instrucao-normativa-seges-me-no-73-de-30-de-setembro-de-2022</vt:lpwstr>
      </vt:variant>
      <vt:variant>
        <vt:lpwstr/>
      </vt:variant>
      <vt:variant>
        <vt:i4>3014755</vt:i4>
      </vt:variant>
      <vt:variant>
        <vt:i4>57</vt:i4>
      </vt:variant>
      <vt:variant>
        <vt:i4>0</vt:i4>
      </vt:variant>
      <vt:variant>
        <vt:i4>5</vt:i4>
      </vt:variant>
      <vt:variant>
        <vt:lpwstr>http://www.planalto.gov.br/ccivil_03/_ato2019-2022/2021/lei/L14133.htm</vt:lpwstr>
      </vt:variant>
      <vt:variant>
        <vt:lpwstr>art58</vt:lpwstr>
      </vt:variant>
      <vt:variant>
        <vt:i4>3014755</vt:i4>
      </vt:variant>
      <vt:variant>
        <vt:i4>54</vt:i4>
      </vt:variant>
      <vt:variant>
        <vt:i4>0</vt:i4>
      </vt:variant>
      <vt:variant>
        <vt:i4>5</vt:i4>
      </vt:variant>
      <vt:variant>
        <vt:lpwstr>http://www.planalto.gov.br/ccivil_03/_ato2019-2022/2021/lei/L14133.htm</vt:lpwstr>
      </vt:variant>
      <vt:variant>
        <vt:lpwstr>art58</vt:lpwstr>
      </vt:variant>
      <vt:variant>
        <vt:i4>8978522</vt:i4>
      </vt:variant>
      <vt:variant>
        <vt:i4>51</vt:i4>
      </vt:variant>
      <vt:variant>
        <vt:i4>0</vt:i4>
      </vt:variant>
      <vt:variant>
        <vt:i4>5</vt:i4>
      </vt:variant>
      <vt:variant>
        <vt:lpwstr>http://www.planalto.gov.br/ccivil_03/_ato2019-2022/2021/lei/L14133.htm</vt:lpwstr>
      </vt:variant>
      <vt:variant>
        <vt:lpwstr>art59§3</vt:lpwstr>
      </vt:variant>
      <vt:variant>
        <vt:i4>8716370</vt:i4>
      </vt:variant>
      <vt:variant>
        <vt:i4>48</vt:i4>
      </vt:variant>
      <vt:variant>
        <vt:i4>0</vt:i4>
      </vt:variant>
      <vt:variant>
        <vt:i4>5</vt:i4>
      </vt:variant>
      <vt:variant>
        <vt:lpwstr>http://www.planalto.gov.br/ccivil_03/_ato2019-2022/2021/lei/L14133.htm</vt:lpwstr>
      </vt:variant>
      <vt:variant>
        <vt:lpwstr>art91§4</vt:lpwstr>
      </vt:variant>
      <vt:variant>
        <vt:i4>7471209</vt:i4>
      </vt:variant>
      <vt:variant>
        <vt:i4>45</vt:i4>
      </vt:variant>
      <vt:variant>
        <vt:i4>0</vt:i4>
      </vt:variant>
      <vt:variant>
        <vt:i4>5</vt:i4>
      </vt:variant>
      <vt:variant>
        <vt:lpwstr>https://www.gov.br/compras/pt-br/acesso-a-informacao/legislacao/instrucoes-normativas/instrucao-normativa-seges-me-no-73-de-30-de-setembro-de-2022</vt:lpwstr>
      </vt:variant>
      <vt:variant>
        <vt:lpwstr/>
      </vt:variant>
      <vt:variant>
        <vt:i4>9764942</vt:i4>
      </vt:variant>
      <vt:variant>
        <vt:i4>42</vt:i4>
      </vt:variant>
      <vt:variant>
        <vt:i4>0</vt:i4>
      </vt:variant>
      <vt:variant>
        <vt:i4>5</vt:i4>
      </vt:variant>
      <vt:variant>
        <vt:lpwstr>https://www.gov.br/compras/pt-br/acesso-a-informacao/legislacao/instrucoes-normativas/instrucao-normativa-seges-me-no-73-de-30-de-setembro-de-2022</vt:lpwstr>
      </vt:variant>
      <vt:variant>
        <vt:lpwstr>art22§1</vt:lpwstr>
      </vt:variant>
      <vt:variant>
        <vt:i4>8716371</vt:i4>
      </vt:variant>
      <vt:variant>
        <vt:i4>39</vt:i4>
      </vt:variant>
      <vt:variant>
        <vt:i4>0</vt:i4>
      </vt:variant>
      <vt:variant>
        <vt:i4>5</vt:i4>
      </vt:variant>
      <vt:variant>
        <vt:lpwstr>http://www.planalto.gov.br/ccivil_03/_ato2019-2022/2021/lei/L14133.htm</vt:lpwstr>
      </vt:variant>
      <vt:variant>
        <vt:lpwstr>art90§3</vt:lpwstr>
      </vt:variant>
      <vt:variant>
        <vt:i4>8716373</vt:i4>
      </vt:variant>
      <vt:variant>
        <vt:i4>36</vt:i4>
      </vt:variant>
      <vt:variant>
        <vt:i4>0</vt:i4>
      </vt:variant>
      <vt:variant>
        <vt:i4>5</vt:i4>
      </vt:variant>
      <vt:variant>
        <vt:lpwstr>http://www.planalto.gov.br/ccivil_03/_ato2019-2022/2021/lei/L14133.htm</vt:lpwstr>
      </vt:variant>
      <vt:variant>
        <vt:lpwstr>art96§1</vt:lpwstr>
      </vt:variant>
      <vt:variant>
        <vt:i4>3014755</vt:i4>
      </vt:variant>
      <vt:variant>
        <vt:i4>33</vt:i4>
      </vt:variant>
      <vt:variant>
        <vt:i4>0</vt:i4>
      </vt:variant>
      <vt:variant>
        <vt:i4>5</vt:i4>
      </vt:variant>
      <vt:variant>
        <vt:lpwstr>http://www.planalto.gov.br/ccivil_03/_ato2019-2022/2021/lei/L14133.htm</vt:lpwstr>
      </vt:variant>
      <vt:variant>
        <vt:lpwstr>art58</vt:lpwstr>
      </vt:variant>
      <vt:variant>
        <vt:i4>9830469</vt:i4>
      </vt:variant>
      <vt:variant>
        <vt:i4>30</vt:i4>
      </vt:variant>
      <vt:variant>
        <vt:i4>0</vt:i4>
      </vt:variant>
      <vt:variant>
        <vt:i4>5</vt:i4>
      </vt:variant>
      <vt:variant>
        <vt:lpwstr>https://www.gov.br/compras/pt-br/acesso-a-informacao/legislacao/instrucoes-normativas/instrucao-normativa-seges-me-no-73-de-30-de-setembro-de-2022</vt:lpwstr>
      </vt:variant>
      <vt:variant>
        <vt:lpwstr>art19§1</vt:lpwstr>
      </vt:variant>
      <vt:variant>
        <vt:i4>3211388</vt:i4>
      </vt:variant>
      <vt:variant>
        <vt:i4>27</vt:i4>
      </vt:variant>
      <vt:variant>
        <vt:i4>0</vt:i4>
      </vt:variant>
      <vt:variant>
        <vt:i4>5</vt:i4>
      </vt:variant>
      <vt:variant>
        <vt:lpwstr>https://www.gov.br/compras/pt-br/acesso-a-informacao/legislacao/instrucoes-normativas/instrucao-normativa-seges-me-no-73-de-30-de-setembro-de-2022</vt:lpwstr>
      </vt:variant>
      <vt:variant>
        <vt:lpwstr>art19</vt:lpwstr>
      </vt:variant>
      <vt:variant>
        <vt:i4>9240660</vt:i4>
      </vt:variant>
      <vt:variant>
        <vt:i4>24</vt:i4>
      </vt:variant>
      <vt:variant>
        <vt:i4>0</vt:i4>
      </vt:variant>
      <vt:variant>
        <vt:i4>5</vt:i4>
      </vt:variant>
      <vt:variant>
        <vt:lpwstr>http://www.planalto.gov.br/ccivil_03/_ato2019-2022/2021/lei/L14133.htm</vt:lpwstr>
      </vt:variant>
      <vt:variant>
        <vt:lpwstr>art17§1</vt:lpwstr>
      </vt:variant>
      <vt:variant>
        <vt:i4>2752611</vt:i4>
      </vt:variant>
      <vt:variant>
        <vt:i4>21</vt:i4>
      </vt:variant>
      <vt:variant>
        <vt:i4>0</vt:i4>
      </vt:variant>
      <vt:variant>
        <vt:i4>5</vt:i4>
      </vt:variant>
      <vt:variant>
        <vt:lpwstr>http://www.planalto.gov.br/ccivil_03/_ato2019-2022/2021/lei/L14133.htm</vt:lpwstr>
      </vt:variant>
      <vt:variant>
        <vt:lpwstr>art15</vt:lpwstr>
      </vt:variant>
      <vt:variant>
        <vt:i4>1835204</vt:i4>
      </vt:variant>
      <vt:variant>
        <vt:i4>18</vt:i4>
      </vt:variant>
      <vt:variant>
        <vt:i4>0</vt:i4>
      </vt:variant>
      <vt:variant>
        <vt:i4>5</vt:i4>
      </vt:variant>
      <vt:variant>
        <vt:lpwstr>http://www.planalto.gov.br/ccivil_03/_ato2019-2022/2021/lei/L14133.htm</vt:lpwstr>
      </vt:variant>
      <vt:variant>
        <vt:lpwstr>art4§3</vt:lpwstr>
      </vt:variant>
      <vt:variant>
        <vt:i4>1966276</vt:i4>
      </vt:variant>
      <vt:variant>
        <vt:i4>15</vt:i4>
      </vt:variant>
      <vt:variant>
        <vt:i4>0</vt:i4>
      </vt:variant>
      <vt:variant>
        <vt:i4>5</vt:i4>
      </vt:variant>
      <vt:variant>
        <vt:lpwstr>http://www.planalto.gov.br/ccivil_03/_ato2019-2022/2021/lei/L14133.htm</vt:lpwstr>
      </vt:variant>
      <vt:variant>
        <vt:lpwstr>art4§1</vt:lpwstr>
      </vt:variant>
      <vt:variant>
        <vt:i4>4915244</vt:i4>
      </vt:variant>
      <vt:variant>
        <vt:i4>12</vt:i4>
      </vt:variant>
      <vt:variant>
        <vt:i4>0</vt:i4>
      </vt:variant>
      <vt:variant>
        <vt:i4>5</vt:i4>
      </vt:variant>
      <vt:variant>
        <vt:lpwstr>https://www.planalto.gov.br/ccivil_03/leis/lcp/lcp123.htm</vt:lpwstr>
      </vt:variant>
      <vt:variant>
        <vt:lpwstr>art48</vt:lpwstr>
      </vt:variant>
      <vt:variant>
        <vt:i4>8978518</vt:i4>
      </vt:variant>
      <vt:variant>
        <vt:i4>9</vt:i4>
      </vt:variant>
      <vt:variant>
        <vt:i4>0</vt:i4>
      </vt:variant>
      <vt:variant>
        <vt:i4>5</vt:i4>
      </vt:variant>
      <vt:variant>
        <vt:lpwstr>http://www.planalto.gov.br/ccivil_03/_ato2019-2022/2021/lei/L14133.htm</vt:lpwstr>
      </vt:variant>
      <vt:variant>
        <vt:lpwstr>art55§2</vt:lpwstr>
      </vt:variant>
      <vt:variant>
        <vt:i4>3014755</vt:i4>
      </vt:variant>
      <vt:variant>
        <vt:i4>6</vt:i4>
      </vt:variant>
      <vt:variant>
        <vt:i4>0</vt:i4>
      </vt:variant>
      <vt:variant>
        <vt:i4>5</vt:i4>
      </vt:variant>
      <vt:variant>
        <vt:lpwstr>http://www.planalto.gov.br/ccivil_03/_ato2019-2022/2021/lei/L14133.htm</vt:lpwstr>
      </vt:variant>
      <vt:variant>
        <vt:lpwstr>art55</vt:lpwstr>
      </vt:variant>
      <vt:variant>
        <vt:i4>2752611</vt:i4>
      </vt:variant>
      <vt:variant>
        <vt:i4>3</vt:i4>
      </vt:variant>
      <vt:variant>
        <vt:i4>0</vt:i4>
      </vt:variant>
      <vt:variant>
        <vt:i4>5</vt:i4>
      </vt:variant>
      <vt:variant>
        <vt:lpwstr>http://www.planalto.gov.br/ccivil_03/_ato2019-2022/2021/lei/L14133.htm</vt:lpwstr>
      </vt:variant>
      <vt:variant>
        <vt:lpwstr>art19</vt:lpwstr>
      </vt:variant>
      <vt:variant>
        <vt:i4>1835074</vt:i4>
      </vt:variant>
      <vt:variant>
        <vt:i4>0</vt:i4>
      </vt:variant>
      <vt:variant>
        <vt:i4>0</vt:i4>
      </vt:variant>
      <vt:variant>
        <vt:i4>5</vt:i4>
      </vt:variant>
      <vt:variant>
        <vt:lpwstr>https://www.gov.br/agu/pt-br/composicao/cgu/cgu/modelos/licitacoesecontratos/modelos-antigos-e-registros-de-alteracao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2024-09-23T18:28:00Z</dcterms:created>
  <dcterms:modified xsi:type="dcterms:W3CDTF">2024-11-11T14:46:00Z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0x01010082281FE09FF7E246B4A010428826EACD</vt:lpwstr>
  </property>
  <property fmtid="{D5CDD505-2E9C-101B-9397-08002B2CF9AE}" pid="3" name="MediaServiceImageTags">
    <vt:lpwstr/>
  </property>
</Properties>
</file>